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7A24" w14:textId="77777777" w:rsidR="005F0CC0" w:rsidRDefault="005F0CC0">
      <w:pPr>
        <w:jc w:val="center"/>
        <w:outlineLvl w:val="0"/>
        <w:rPr>
          <w:sz w:val="24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4253"/>
      </w:tblGrid>
      <w:tr w:rsidR="005F0CC0" w:rsidRPr="0009452F" w14:paraId="23D598AB" w14:textId="77777777" w:rsidTr="00724356">
        <w:tc>
          <w:tcPr>
            <w:tcW w:w="4395" w:type="dxa"/>
          </w:tcPr>
          <w:p w14:paraId="326B47EF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Къэбэрдей-Балъкъэр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Республикэ</w:t>
            </w:r>
            <w:proofErr w:type="spellEnd"/>
          </w:p>
          <w:p w14:paraId="58B36614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Шередж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  <w:p w14:paraId="755FE754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Бызынгы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къуажем</w:t>
            </w:r>
            <w:proofErr w:type="spellEnd"/>
          </w:p>
          <w:p w14:paraId="7B3A6817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452F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администрац</w:t>
            </w:r>
            <w:r w:rsidRPr="00094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цэ</w:t>
            </w:r>
            <w:proofErr w:type="spellEnd"/>
          </w:p>
        </w:tc>
        <w:tc>
          <w:tcPr>
            <w:tcW w:w="1559" w:type="dxa"/>
          </w:tcPr>
          <w:p w14:paraId="0AB82DD3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B551AD" wp14:editId="560B449F">
                  <wp:extent cx="561975" cy="5524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56C2A7AE" w14:textId="77777777" w:rsidR="005F0CC0" w:rsidRPr="0009452F" w:rsidRDefault="005F0CC0" w:rsidP="00724356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</w:rPr>
              <w:t>Къабарты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</w:rPr>
              <w:t>–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</w:rPr>
              <w:t>Малкъар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</w:rPr>
              <w:t>Республиканы</w:t>
            </w:r>
            <w:proofErr w:type="spellEnd"/>
          </w:p>
          <w:p w14:paraId="04A7A89D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Черек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уну</w:t>
            </w:r>
            <w:proofErr w:type="spellEnd"/>
          </w:p>
          <w:p w14:paraId="2EFC3FD1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Бызынгы</w:t>
            </w:r>
            <w:proofErr w:type="spellEnd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</w:rPr>
              <w:t>элини</w:t>
            </w:r>
            <w:proofErr w:type="spellEnd"/>
          </w:p>
          <w:p w14:paraId="1E28F1EB" w14:textId="77777777" w:rsidR="005F0CC0" w:rsidRPr="0009452F" w:rsidRDefault="005F0CC0" w:rsidP="007243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94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администрациясы</w:t>
            </w:r>
            <w:proofErr w:type="spellEnd"/>
          </w:p>
        </w:tc>
      </w:tr>
    </w:tbl>
    <w:p w14:paraId="544E98DC" w14:textId="77777777" w:rsidR="005F0CC0" w:rsidRPr="0009452F" w:rsidRDefault="005F0CC0" w:rsidP="005F0CC0">
      <w:pPr>
        <w:jc w:val="center"/>
        <w:rPr>
          <w:rFonts w:ascii="Times New Roman" w:hAnsi="Times New Roman"/>
          <w:b/>
          <w:sz w:val="36"/>
        </w:rPr>
      </w:pPr>
      <w:r w:rsidRPr="0009452F">
        <w:rPr>
          <w:rFonts w:ascii="Times New Roman" w:hAnsi="Times New Roman"/>
          <w:b/>
          <w:sz w:val="36"/>
        </w:rPr>
        <w:t>Администрация сельского поселения Безенги</w:t>
      </w:r>
    </w:p>
    <w:p w14:paraId="664B075C" w14:textId="77777777" w:rsidR="005F0CC0" w:rsidRPr="0009452F" w:rsidRDefault="005F0CC0" w:rsidP="005F0CC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452F">
        <w:rPr>
          <w:rFonts w:ascii="Times New Roman" w:hAnsi="Times New Roman"/>
          <w:b/>
          <w:sz w:val="36"/>
          <w:szCs w:val="24"/>
        </w:rPr>
        <w:t>Черекского</w:t>
      </w:r>
      <w:proofErr w:type="spellEnd"/>
      <w:r w:rsidRPr="0009452F">
        <w:rPr>
          <w:rFonts w:ascii="Times New Roman" w:hAnsi="Times New Roman"/>
          <w:b/>
          <w:sz w:val="36"/>
          <w:szCs w:val="24"/>
        </w:rPr>
        <w:t xml:space="preserve"> муниципального </w:t>
      </w:r>
      <w:proofErr w:type="gramStart"/>
      <w:r w:rsidRPr="0009452F">
        <w:rPr>
          <w:rFonts w:ascii="Times New Roman" w:hAnsi="Times New Roman"/>
          <w:b/>
          <w:sz w:val="36"/>
          <w:szCs w:val="24"/>
        </w:rPr>
        <w:t xml:space="preserve">района  </w:t>
      </w:r>
      <w:proofErr w:type="spellStart"/>
      <w:r w:rsidRPr="0009452F">
        <w:rPr>
          <w:rFonts w:ascii="Times New Roman" w:hAnsi="Times New Roman"/>
          <w:b/>
          <w:sz w:val="36"/>
          <w:szCs w:val="24"/>
        </w:rPr>
        <w:t>Кабардино</w:t>
      </w:r>
      <w:proofErr w:type="spellEnd"/>
      <w:proofErr w:type="gramEnd"/>
      <w:r w:rsidRPr="0009452F">
        <w:rPr>
          <w:rFonts w:ascii="Times New Roman" w:hAnsi="Times New Roman"/>
          <w:b/>
          <w:sz w:val="36"/>
          <w:szCs w:val="24"/>
        </w:rPr>
        <w:t xml:space="preserve"> - 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2"/>
        <w:gridCol w:w="4998"/>
      </w:tblGrid>
      <w:tr w:rsidR="005F0CC0" w:rsidRPr="0009452F" w14:paraId="3B73BDEC" w14:textId="77777777" w:rsidTr="00724356">
        <w:trPr>
          <w:trHeight w:val="473"/>
        </w:trPr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653A6" w14:textId="77777777" w:rsidR="005F0CC0" w:rsidRPr="00554C47" w:rsidRDefault="005F0CC0" w:rsidP="00724356">
            <w:pPr>
              <w:widowControl w:val="0"/>
              <w:spacing w:before="60" w:line="200" w:lineRule="exact"/>
              <w:jc w:val="center"/>
              <w:rPr>
                <w:rFonts w:ascii="Times New Roman" w:hAnsi="Times New Roman"/>
                <w:snapToGrid w:val="0"/>
                <w:sz w:val="18"/>
                <w:szCs w:val="24"/>
              </w:rPr>
            </w:pPr>
            <w:r w:rsidRPr="0009452F">
              <w:rPr>
                <w:rFonts w:ascii="Times New Roman" w:hAnsi="Times New Roman"/>
                <w:snapToGrid w:val="0"/>
                <w:sz w:val="18"/>
                <w:szCs w:val="24"/>
                <w:lang w:val="en-US"/>
              </w:rPr>
              <w:sym w:font="Wingdings" w:char="F02A"/>
            </w:r>
            <w:r w:rsidRPr="00554C47">
              <w:rPr>
                <w:rFonts w:ascii="Times New Roman" w:hAnsi="Times New Roman"/>
                <w:snapToGrid w:val="0"/>
                <w:sz w:val="18"/>
                <w:szCs w:val="24"/>
              </w:rPr>
              <w:t xml:space="preserve"> 361812, сел. Безенги ул.</w:t>
            </w:r>
            <w:r>
              <w:rPr>
                <w:rFonts w:ascii="Times New Roman" w:hAnsi="Times New Roman"/>
                <w:snapToGrid w:val="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18"/>
                <w:szCs w:val="24"/>
              </w:rPr>
              <w:t>Э.Османова</w:t>
            </w:r>
            <w:proofErr w:type="spellEnd"/>
            <w:r>
              <w:rPr>
                <w:rFonts w:ascii="Times New Roman" w:hAnsi="Times New Roman"/>
                <w:snapToGrid w:val="0"/>
                <w:sz w:val="18"/>
                <w:szCs w:val="24"/>
              </w:rPr>
              <w:t xml:space="preserve"> ,75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5BA3F17A" w14:textId="77777777" w:rsidR="005F0CC0" w:rsidRPr="00581D75" w:rsidRDefault="005F0CC0" w:rsidP="00724356">
            <w:pPr>
              <w:widowControl w:val="0"/>
              <w:spacing w:before="60" w:line="200" w:lineRule="exact"/>
              <w:jc w:val="center"/>
              <w:rPr>
                <w:rFonts w:ascii="Times New Roman" w:hAnsi="Times New Roman"/>
                <w:snapToGrid w:val="0"/>
                <w:sz w:val="18"/>
                <w:szCs w:val="24"/>
              </w:rPr>
            </w:pPr>
            <w:r w:rsidRPr="0009452F">
              <w:rPr>
                <w:rFonts w:ascii="Times New Roman" w:hAnsi="Times New Roman"/>
                <w:snapToGrid w:val="0"/>
                <w:sz w:val="18"/>
                <w:szCs w:val="24"/>
                <w:lang w:val="en-US"/>
              </w:rPr>
              <w:sym w:font="Wingdings" w:char="F028"/>
            </w:r>
            <w:r w:rsidRPr="00554C47">
              <w:rPr>
                <w:rFonts w:ascii="Times New Roman" w:hAnsi="Times New Roman"/>
                <w:snapToGrid w:val="0"/>
                <w:sz w:val="18"/>
                <w:szCs w:val="24"/>
              </w:rPr>
              <w:t xml:space="preserve"> 76-</w:t>
            </w:r>
            <w:r>
              <w:rPr>
                <w:rFonts w:ascii="Times New Roman" w:hAnsi="Times New Roman"/>
                <w:snapToGrid w:val="0"/>
                <w:sz w:val="18"/>
                <w:szCs w:val="24"/>
              </w:rPr>
              <w:t>0</w:t>
            </w:r>
            <w:r w:rsidRPr="00554C47">
              <w:rPr>
                <w:rFonts w:ascii="Times New Roman" w:hAnsi="Times New Roman"/>
                <w:snapToGrid w:val="0"/>
                <w:sz w:val="18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sz w:val="18"/>
                <w:szCs w:val="24"/>
              </w:rPr>
              <w:t>27</w:t>
            </w:r>
            <w:r w:rsidRPr="00554C47">
              <w:rPr>
                <w:rFonts w:ascii="Times New Roman" w:hAnsi="Times New Roman"/>
                <w:snapToGrid w:val="0"/>
                <w:sz w:val="18"/>
                <w:szCs w:val="24"/>
              </w:rPr>
              <w:t>;76-</w:t>
            </w:r>
            <w:r>
              <w:rPr>
                <w:rFonts w:ascii="Times New Roman" w:hAnsi="Times New Roman"/>
                <w:snapToGrid w:val="0"/>
                <w:sz w:val="18"/>
                <w:szCs w:val="24"/>
              </w:rPr>
              <w:t>0</w:t>
            </w:r>
            <w:r w:rsidRPr="00554C47">
              <w:rPr>
                <w:rFonts w:ascii="Times New Roman" w:hAnsi="Times New Roman"/>
                <w:snapToGrid w:val="0"/>
                <w:sz w:val="18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sz w:val="18"/>
                <w:szCs w:val="24"/>
              </w:rPr>
              <w:t>26</w:t>
            </w:r>
          </w:p>
        </w:tc>
      </w:tr>
      <w:tr w:rsidR="005F0CC0" w:rsidRPr="00745167" w14:paraId="34CC6759" w14:textId="77777777" w:rsidTr="00724356">
        <w:trPr>
          <w:trHeight w:val="20"/>
        </w:trPr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249D016" w14:textId="300B6AC4" w:rsidR="005F0CC0" w:rsidRPr="00745167" w:rsidRDefault="00B22EAF" w:rsidP="007243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16.06</w:t>
            </w:r>
            <w:r w:rsidR="005F0CC0">
              <w:rPr>
                <w:rFonts w:ascii="Times New Roman" w:hAnsi="Times New Roman"/>
                <w:sz w:val="20"/>
              </w:rPr>
              <w:t>.2026</w:t>
            </w:r>
            <w:r w:rsidR="005F0CC0" w:rsidRPr="00745167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4C0D587" w14:textId="77777777" w:rsidR="005F0CC0" w:rsidRPr="00745167" w:rsidRDefault="005F0CC0" w:rsidP="00724356">
            <w:pPr>
              <w:widowControl w:val="0"/>
              <w:spacing w:before="60" w:line="200" w:lineRule="exact"/>
              <w:jc w:val="center"/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14:paraId="20A589DD" w14:textId="77777777" w:rsidR="005F0CC0" w:rsidRPr="00745167" w:rsidRDefault="005F0CC0" w:rsidP="005F0CC0">
      <w:pPr>
        <w:rPr>
          <w:sz w:val="20"/>
        </w:rPr>
      </w:pPr>
    </w:p>
    <w:p w14:paraId="5449E88D" w14:textId="675D3EA0" w:rsidR="005F0CC0" w:rsidRDefault="005F0CC0" w:rsidP="005F0CC0">
      <w:pPr>
        <w:tabs>
          <w:tab w:val="left" w:pos="2910"/>
        </w:tabs>
        <w:rPr>
          <w:sz w:val="24"/>
        </w:rPr>
      </w:pPr>
      <w:r>
        <w:tab/>
      </w:r>
      <w:r w:rsidR="00B22EAF">
        <w:rPr>
          <w:szCs w:val="28"/>
        </w:rPr>
        <w:t>ПОСТАНОВЛЕНИЕ  №22</w:t>
      </w:r>
    </w:p>
    <w:p w14:paraId="04000000" w14:textId="77777777" w:rsidR="00E831D3" w:rsidRDefault="00E831D3">
      <w:pPr>
        <w:jc w:val="center"/>
      </w:pPr>
    </w:p>
    <w:p w14:paraId="05000000" w14:textId="77777777" w:rsidR="00E831D3" w:rsidRDefault="00C61657">
      <w:pPr>
        <w:jc w:val="center"/>
      </w:pPr>
      <w:r>
        <w:rPr>
          <w:sz w:val="24"/>
        </w:rPr>
        <w:t>ОБ УТВЕРЖДЕНИИ ПОЛОЖЕНИЯ ОБ УВЕКОВЕЧЕНИИ ПАМЯТИ ПОГИБШИХ</w:t>
      </w:r>
    </w:p>
    <w:p w14:paraId="06000000" w14:textId="66EAEFCA" w:rsidR="00E831D3" w:rsidRDefault="00C61657">
      <w:pPr>
        <w:jc w:val="center"/>
      </w:pPr>
      <w:r>
        <w:rPr>
          <w:sz w:val="24"/>
        </w:rPr>
        <w:t xml:space="preserve">(УМЕРШИХ) УРОЖЕНЦЕВ МО </w:t>
      </w:r>
      <w:r w:rsidR="005F0CC0">
        <w:rPr>
          <w:sz w:val="24"/>
        </w:rPr>
        <w:t>С.П.БЕЗЕНГИ</w:t>
      </w:r>
      <w:r>
        <w:rPr>
          <w:sz w:val="24"/>
        </w:rPr>
        <w:t xml:space="preserve"> И ПОСТОЯННО ПРОЖИВАВШИХ</w:t>
      </w:r>
    </w:p>
    <w:p w14:paraId="07000000" w14:textId="0DF706BB" w:rsidR="00E831D3" w:rsidRDefault="00C61657">
      <w:pPr>
        <w:jc w:val="center"/>
      </w:pPr>
      <w:r>
        <w:rPr>
          <w:sz w:val="24"/>
        </w:rPr>
        <w:t xml:space="preserve">НА ТЕРРИТОРИИ МО </w:t>
      </w:r>
      <w:r w:rsidR="005F0CC0">
        <w:rPr>
          <w:sz w:val="24"/>
        </w:rPr>
        <w:t>С.П.БЕЗЕНГИ</w:t>
      </w:r>
      <w:r>
        <w:rPr>
          <w:sz w:val="24"/>
        </w:rPr>
        <w:t xml:space="preserve"> КАБАРДИНО-БАЛКАРСКОЙ РЕСПУБЛИКИ НА ДАТУ ГИБЕЛИ (СМЕРТИ) В ХОДЕ СПЕЦИАЛЬНОЙ ВОЕННОЙ ОПЕРАЦИИ</w:t>
      </w:r>
    </w:p>
    <w:p w14:paraId="08000000" w14:textId="77777777" w:rsidR="00E831D3" w:rsidRDefault="00C61657">
      <w:pPr>
        <w:jc w:val="center"/>
      </w:pPr>
      <w:r>
        <w:rPr>
          <w:sz w:val="24"/>
        </w:rPr>
        <w:t>НА ТЕРРИТОРИЯХ УКРАИНЫ, ДОНЕЦКОЙ НАРОДНОЙ РЕСПУБЛИКИ</w:t>
      </w:r>
    </w:p>
    <w:p w14:paraId="09000000" w14:textId="77777777" w:rsidR="00E831D3" w:rsidRDefault="00C61657">
      <w:pPr>
        <w:jc w:val="center"/>
      </w:pPr>
      <w:r>
        <w:rPr>
          <w:sz w:val="24"/>
        </w:rPr>
        <w:t>И ЛУГАНСКОЙ НАРОДНОЙ РЕСПУБЛИКИ С 24 ФЕВРАЛЯ 2022 ГОДА,</w:t>
      </w:r>
    </w:p>
    <w:p w14:paraId="0A000000" w14:textId="77777777" w:rsidR="00E831D3" w:rsidRDefault="00C61657">
      <w:pPr>
        <w:jc w:val="center"/>
      </w:pPr>
      <w:r>
        <w:rPr>
          <w:sz w:val="24"/>
        </w:rPr>
        <w:t>НА ТЕРРИТОРИЯХ ЗАПОРОЖСКОЙ И ХЕРСОНСКОЙ ОБЛАСТЕЙ</w:t>
      </w:r>
    </w:p>
    <w:p w14:paraId="0B000000" w14:textId="77777777" w:rsidR="00E831D3" w:rsidRDefault="00E831D3"/>
    <w:p w14:paraId="0C000000" w14:textId="39787DF8" w:rsidR="00E831D3" w:rsidRDefault="00C61657">
      <w:pPr>
        <w:ind w:firstLine="540"/>
      </w:pPr>
      <w:r>
        <w:rPr>
          <w:sz w:val="24"/>
        </w:rPr>
        <w:t>В соответствии с Федеральным законом Российской Федерации от 14.01.1993 N 4292-1 "Об увековечении памяти погибших при защите Отече</w:t>
      </w:r>
      <w:r w:rsidR="00002B90">
        <w:rPr>
          <w:sz w:val="24"/>
        </w:rPr>
        <w:t xml:space="preserve">ства", </w:t>
      </w:r>
      <w:r w:rsidR="00FB4104">
        <w:rPr>
          <w:sz w:val="24"/>
        </w:rPr>
        <w:t>руководствуясь Уставом</w:t>
      </w:r>
      <w:r w:rsidR="00002B90">
        <w:rPr>
          <w:sz w:val="24"/>
        </w:rPr>
        <w:t xml:space="preserve"> </w:t>
      </w:r>
      <w:proofErr w:type="spellStart"/>
      <w:r w:rsidR="00002B90">
        <w:rPr>
          <w:sz w:val="24"/>
        </w:rPr>
        <w:t>с.п</w:t>
      </w:r>
      <w:proofErr w:type="spellEnd"/>
      <w:r w:rsidR="00002B90">
        <w:rPr>
          <w:sz w:val="24"/>
        </w:rPr>
        <w:t xml:space="preserve">. </w:t>
      </w:r>
      <w:bookmarkStart w:id="0" w:name="_GoBack"/>
      <w:bookmarkEnd w:id="0"/>
      <w:r w:rsidR="00FB4104">
        <w:rPr>
          <w:sz w:val="24"/>
        </w:rPr>
        <w:t>Безенги,</w:t>
      </w:r>
      <w:r>
        <w:rPr>
          <w:sz w:val="24"/>
        </w:rPr>
        <w:t xml:space="preserve"> Администрация МО </w:t>
      </w:r>
      <w:r w:rsidR="005F0CC0">
        <w:rPr>
          <w:sz w:val="24"/>
        </w:rPr>
        <w:t>сельского поселения Безенги</w:t>
      </w:r>
      <w:r>
        <w:rPr>
          <w:sz w:val="24"/>
        </w:rPr>
        <w:t xml:space="preserve"> постановляет:</w:t>
      </w:r>
    </w:p>
    <w:p w14:paraId="0D000000" w14:textId="30419E18" w:rsidR="00E831D3" w:rsidRDefault="00C61657">
      <w:pPr>
        <w:spacing w:before="240"/>
        <w:ind w:firstLine="540"/>
      </w:pPr>
      <w:r>
        <w:rPr>
          <w:sz w:val="24"/>
        </w:rPr>
        <w:t xml:space="preserve">1. Утвердить прилагаемое </w:t>
      </w:r>
      <w:r>
        <w:rPr>
          <w:color w:val="0000FF"/>
          <w:sz w:val="24"/>
        </w:rPr>
        <w:t>Положение</w:t>
      </w:r>
      <w:r>
        <w:rPr>
          <w:sz w:val="24"/>
        </w:rPr>
        <w:t xml:space="preserve"> об увековечении памяти погибших (умерших) уроженцев МО </w:t>
      </w:r>
      <w:r w:rsidR="005F0CC0">
        <w:rPr>
          <w:sz w:val="24"/>
        </w:rPr>
        <w:t>сельского поселения Безенги</w:t>
      </w:r>
      <w:r>
        <w:rPr>
          <w:sz w:val="24"/>
        </w:rPr>
        <w:t xml:space="preserve"> и постоянно проживавших на территории МО </w:t>
      </w:r>
      <w:r w:rsidR="005F0CC0">
        <w:rPr>
          <w:sz w:val="24"/>
        </w:rPr>
        <w:t>сельского поселения Безенги</w:t>
      </w:r>
      <w:r>
        <w:rPr>
          <w:sz w:val="24"/>
        </w:rPr>
        <w:t xml:space="preserve"> Кабардино-Балкарской Республики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14:paraId="0E000000" w14:textId="52812B42" w:rsidR="00E831D3" w:rsidRDefault="00C61657">
      <w:pPr>
        <w:spacing w:before="240"/>
        <w:ind w:firstLine="540"/>
        <w:rPr>
          <w:sz w:val="24"/>
        </w:rPr>
      </w:pPr>
      <w:r>
        <w:rPr>
          <w:sz w:val="24"/>
        </w:rPr>
        <w:t>2. Опубликовать настоящее постановление разместить на официальном сайте Администрации</w:t>
      </w:r>
      <w:r w:rsidR="005F0CC0">
        <w:rPr>
          <w:sz w:val="24"/>
        </w:rPr>
        <w:t xml:space="preserve"> сельского поселения Безенги</w:t>
      </w:r>
    </w:p>
    <w:p w14:paraId="406553C0" w14:textId="77777777" w:rsidR="005F0CC0" w:rsidRDefault="005F0CC0">
      <w:pPr>
        <w:spacing w:before="240"/>
        <w:ind w:firstLine="540"/>
      </w:pPr>
    </w:p>
    <w:p w14:paraId="0F000000" w14:textId="77777777" w:rsidR="00E831D3" w:rsidRDefault="00E831D3"/>
    <w:p w14:paraId="402C2F0F" w14:textId="77777777" w:rsidR="00B22EAF" w:rsidRDefault="00B22EAF"/>
    <w:p w14:paraId="14000000" w14:textId="23D3DDA6" w:rsidR="00E831D3" w:rsidRDefault="00E831D3">
      <w:pPr>
        <w:rPr>
          <w:sz w:val="24"/>
        </w:rPr>
      </w:pPr>
    </w:p>
    <w:p w14:paraId="11EAFA75" w14:textId="2E33F40D" w:rsidR="005F0CC0" w:rsidRDefault="005F0CC0">
      <w:r>
        <w:t xml:space="preserve">Глава </w:t>
      </w:r>
      <w:proofErr w:type="spellStart"/>
      <w:r>
        <w:t>с.п.Безенги</w:t>
      </w:r>
      <w:proofErr w:type="spellEnd"/>
      <w:r>
        <w:t xml:space="preserve">                                                              </w:t>
      </w:r>
      <w:r w:rsidR="00FB4104">
        <w:t xml:space="preserve">    </w:t>
      </w:r>
      <w:r>
        <w:t xml:space="preserve">   </w:t>
      </w:r>
      <w:proofErr w:type="spellStart"/>
      <w:r>
        <w:t>З.З.Чочаев</w:t>
      </w:r>
      <w:proofErr w:type="spellEnd"/>
    </w:p>
    <w:p w14:paraId="15000000" w14:textId="77777777" w:rsidR="00E831D3" w:rsidRDefault="00E831D3"/>
    <w:p w14:paraId="16000000" w14:textId="77777777" w:rsidR="00E831D3" w:rsidRDefault="00E831D3"/>
    <w:p w14:paraId="17000000" w14:textId="77777777" w:rsidR="00E831D3" w:rsidRDefault="00E831D3"/>
    <w:p w14:paraId="18000000" w14:textId="77777777" w:rsidR="00E831D3" w:rsidRDefault="00E831D3"/>
    <w:p w14:paraId="19000000" w14:textId="77777777" w:rsidR="00E831D3" w:rsidRDefault="00E831D3"/>
    <w:p w14:paraId="1A000000" w14:textId="77777777" w:rsidR="00E831D3" w:rsidRDefault="00E831D3"/>
    <w:p w14:paraId="1B000000" w14:textId="77777777" w:rsidR="00E831D3" w:rsidRDefault="00E831D3"/>
    <w:p w14:paraId="1C000000" w14:textId="77777777" w:rsidR="00E831D3" w:rsidRDefault="00E831D3"/>
    <w:p w14:paraId="28000000" w14:textId="7097AD33" w:rsidR="00E831D3" w:rsidRDefault="005F0CC0">
      <w:pPr>
        <w:jc w:val="right"/>
        <w:outlineLvl w:val="0"/>
      </w:pPr>
      <w:r>
        <w:rPr>
          <w:sz w:val="24"/>
        </w:rPr>
        <w:t>У</w:t>
      </w:r>
      <w:r w:rsidR="00C61657">
        <w:rPr>
          <w:sz w:val="24"/>
        </w:rPr>
        <w:t>тверждено</w:t>
      </w:r>
    </w:p>
    <w:p w14:paraId="29000000" w14:textId="77777777" w:rsidR="00E831D3" w:rsidRDefault="00C61657">
      <w:pPr>
        <w:jc w:val="right"/>
      </w:pPr>
      <w:r>
        <w:rPr>
          <w:sz w:val="24"/>
        </w:rPr>
        <w:t>Постановлением</w:t>
      </w:r>
    </w:p>
    <w:p w14:paraId="2A000000" w14:textId="319D57E5" w:rsidR="00E831D3" w:rsidRDefault="00C61657">
      <w:pPr>
        <w:jc w:val="right"/>
      </w:pPr>
      <w:r>
        <w:rPr>
          <w:sz w:val="24"/>
        </w:rPr>
        <w:t xml:space="preserve">Администрации </w:t>
      </w:r>
      <w:proofErr w:type="spellStart"/>
      <w:r w:rsidR="005F0CC0">
        <w:rPr>
          <w:sz w:val="24"/>
        </w:rPr>
        <w:t>с.п.Безенги</w:t>
      </w:r>
      <w:proofErr w:type="spellEnd"/>
    </w:p>
    <w:p w14:paraId="2B000000" w14:textId="0A295E94" w:rsidR="00E831D3" w:rsidRDefault="00C61657">
      <w:pPr>
        <w:jc w:val="right"/>
      </w:pPr>
      <w:proofErr w:type="gramStart"/>
      <w:r>
        <w:rPr>
          <w:sz w:val="24"/>
        </w:rPr>
        <w:t xml:space="preserve">от </w:t>
      </w:r>
      <w:r w:rsidR="00FB4104">
        <w:rPr>
          <w:sz w:val="24"/>
        </w:rPr>
        <w:t xml:space="preserve"> 16.06.</w:t>
      </w:r>
      <w:r>
        <w:rPr>
          <w:sz w:val="24"/>
        </w:rPr>
        <w:t>2026</w:t>
      </w:r>
      <w:proofErr w:type="gramEnd"/>
      <w:r>
        <w:rPr>
          <w:sz w:val="24"/>
        </w:rPr>
        <w:t xml:space="preserve"> г. N </w:t>
      </w:r>
      <w:r w:rsidR="00FB4104">
        <w:rPr>
          <w:sz w:val="24"/>
        </w:rPr>
        <w:t>22</w:t>
      </w:r>
    </w:p>
    <w:p w14:paraId="2C000000" w14:textId="77777777" w:rsidR="00E831D3" w:rsidRDefault="00E831D3"/>
    <w:p w14:paraId="2D000000" w14:textId="77777777" w:rsidR="00E831D3" w:rsidRDefault="00C61657">
      <w:pPr>
        <w:jc w:val="center"/>
      </w:pPr>
      <w:r>
        <w:rPr>
          <w:sz w:val="24"/>
        </w:rPr>
        <w:t>ПОЛОЖЕНИЕ</w:t>
      </w:r>
    </w:p>
    <w:p w14:paraId="2E000000" w14:textId="20607FBB" w:rsidR="00E831D3" w:rsidRDefault="00C61657">
      <w:pPr>
        <w:jc w:val="center"/>
      </w:pPr>
      <w:r>
        <w:rPr>
          <w:sz w:val="24"/>
        </w:rPr>
        <w:t xml:space="preserve">ОБ УВЕКОВЕЧЕНИИ ПАМЯТИ ПОГИБШИХ (УМЕРШИХ) УРОЖЕНЦЕВ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КАБАРДИНО-БАЛКАРСКООЙ РЕСПУБЛИКИ И ПОСТОЯННО ПРОЖИВАВШИХ НА ТЕРРИТОРИИ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НА ДАТУ ГИБЕЛИ (СМЕРТИ) В ХОДЕ СПЕЦИАЛЬНОЙ ВОЕННОЙ ОПЕРАЦИИ НА ТЕРРИТОРИЯХ УКРАИНЫ, ДОНЕЦКОЙ НАРОДНОЙ РЕСПУБЛИКИ</w:t>
      </w:r>
    </w:p>
    <w:p w14:paraId="2F000000" w14:textId="77777777" w:rsidR="00E831D3" w:rsidRDefault="00C61657">
      <w:pPr>
        <w:jc w:val="center"/>
      </w:pPr>
      <w:r>
        <w:rPr>
          <w:sz w:val="24"/>
        </w:rPr>
        <w:t>И ЛУГАНСКОЙ НАРОДНОЙ РЕСПУБЛИКИ С 24 ФЕВРАЛЯ 2022 ГОДА,</w:t>
      </w:r>
    </w:p>
    <w:p w14:paraId="30000000" w14:textId="77777777" w:rsidR="00E831D3" w:rsidRDefault="00C61657">
      <w:pPr>
        <w:jc w:val="center"/>
      </w:pPr>
      <w:r>
        <w:rPr>
          <w:sz w:val="24"/>
        </w:rPr>
        <w:t>НА ТЕРРИТОРИЯХ ЗАПОРОЖСКОЙ И ХЕРСОНСКОЙ ОБЛАСТЕЙ</w:t>
      </w:r>
    </w:p>
    <w:p w14:paraId="31000000" w14:textId="77777777" w:rsidR="00E831D3" w:rsidRDefault="00E831D3"/>
    <w:p w14:paraId="32000000" w14:textId="77777777" w:rsidR="00E831D3" w:rsidRDefault="00C61657">
      <w:pPr>
        <w:jc w:val="center"/>
        <w:outlineLvl w:val="1"/>
      </w:pPr>
      <w:r>
        <w:rPr>
          <w:sz w:val="24"/>
        </w:rPr>
        <w:t>Глава 1. ОБЩИЕ ПОЛОЖЕНИЯ</w:t>
      </w:r>
    </w:p>
    <w:p w14:paraId="33000000" w14:textId="77777777" w:rsidR="00E831D3" w:rsidRDefault="00E831D3"/>
    <w:p w14:paraId="34000000" w14:textId="593D957B" w:rsidR="00E831D3" w:rsidRDefault="00C61657">
      <w:pPr>
        <w:ind w:firstLine="540"/>
      </w:pPr>
      <w:r>
        <w:rPr>
          <w:sz w:val="24"/>
        </w:rPr>
        <w:t xml:space="preserve">1.1. Настоящее Положение об увековечении памяти погибших (умерших) уроженцев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и постоянно проживавших на территории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14:paraId="35000000" w14:textId="52B627CF" w:rsidR="00E831D3" w:rsidRDefault="00C61657">
      <w:pPr>
        <w:spacing w:before="240"/>
        <w:ind w:firstLine="540"/>
      </w:pPr>
      <w:r>
        <w:rPr>
          <w:sz w:val="24"/>
        </w:rPr>
        <w:t>1.2. Постоянное проживание погибшего (умершего) на территории</w:t>
      </w:r>
      <w:r w:rsidR="005F0CC0">
        <w:rPr>
          <w:sz w:val="24"/>
        </w:rPr>
        <w:t xml:space="preserve"> </w:t>
      </w:r>
      <w:proofErr w:type="spellStart"/>
      <w:r w:rsidR="005F0CC0">
        <w:rPr>
          <w:sz w:val="24"/>
        </w:rPr>
        <w:t>с.п.Безенги</w:t>
      </w:r>
      <w:proofErr w:type="spellEnd"/>
      <w:r w:rsidR="005F0CC0">
        <w:rPr>
          <w:sz w:val="24"/>
        </w:rPr>
        <w:t xml:space="preserve"> </w:t>
      </w:r>
      <w:r>
        <w:rPr>
          <w:sz w:val="24"/>
        </w:rPr>
        <w:t>Кабардино-Балкарской Республики подтверждается регистрацией по месту жительства на территории</w:t>
      </w:r>
      <w:r w:rsidR="005F0CC0">
        <w:rPr>
          <w:sz w:val="24"/>
        </w:rPr>
        <w:t xml:space="preserve">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Республики, решением суда об установлении факта постоянного проживания, погибшего (умершего) на терр</w:t>
      </w:r>
      <w:r w:rsidR="005F0CC0">
        <w:rPr>
          <w:sz w:val="24"/>
        </w:rPr>
        <w:t xml:space="preserve">итории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Республики, выпиской из домовой книги.</w:t>
      </w:r>
    </w:p>
    <w:p w14:paraId="36000000" w14:textId="77777777" w:rsidR="00E831D3" w:rsidRDefault="00E831D3"/>
    <w:p w14:paraId="37000000" w14:textId="77777777" w:rsidR="00E831D3" w:rsidRDefault="00C61657">
      <w:pPr>
        <w:jc w:val="center"/>
        <w:outlineLvl w:val="1"/>
      </w:pPr>
      <w:r>
        <w:rPr>
          <w:sz w:val="24"/>
        </w:rPr>
        <w:t>Глава 2. ФОРМЫ УВЕКОВЕЧЕНИЯ ПАМЯТИ ПОГИБШИХ (УМЕРШИХ)</w:t>
      </w:r>
    </w:p>
    <w:p w14:paraId="38000000" w14:textId="1706FDB7" w:rsidR="00E831D3" w:rsidRDefault="00C61657">
      <w:pPr>
        <w:jc w:val="center"/>
      </w:pPr>
      <w:r>
        <w:rPr>
          <w:sz w:val="24"/>
        </w:rPr>
        <w:t>УРОЖЕНЦЕ</w:t>
      </w:r>
      <w:r w:rsidR="005F0CC0">
        <w:rPr>
          <w:sz w:val="24"/>
        </w:rPr>
        <w:t xml:space="preserve">В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</w:t>
      </w:r>
    </w:p>
    <w:p w14:paraId="39000000" w14:textId="77777777" w:rsidR="00E831D3" w:rsidRDefault="00C61657">
      <w:pPr>
        <w:jc w:val="center"/>
      </w:pPr>
      <w:r>
        <w:rPr>
          <w:sz w:val="24"/>
        </w:rPr>
        <w:t>СПЕЦИАЛЬНОЙ ВОЕННОЙ ОПЕРАЦИИ</w:t>
      </w:r>
    </w:p>
    <w:p w14:paraId="3A000000" w14:textId="77777777" w:rsidR="00E831D3" w:rsidRDefault="00E831D3"/>
    <w:p w14:paraId="3B000000" w14:textId="6F8B75A7" w:rsidR="00E831D3" w:rsidRDefault="00C61657">
      <w:pPr>
        <w:ind w:firstLine="540"/>
      </w:pPr>
      <w:r>
        <w:rPr>
          <w:sz w:val="24"/>
        </w:rPr>
        <w:t>2.1. Основными формами увековечения памяти погибших (умерших) уроженцев</w:t>
      </w:r>
      <w:r w:rsidR="005F0CC0">
        <w:rPr>
          <w:sz w:val="24"/>
        </w:rPr>
        <w:t xml:space="preserve">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 являются:</w:t>
      </w:r>
    </w:p>
    <w:p w14:paraId="3C000000" w14:textId="63E48B3A" w:rsidR="00E831D3" w:rsidRDefault="00C61657">
      <w:pPr>
        <w:spacing w:before="240"/>
        <w:ind w:firstLine="540"/>
      </w:pPr>
      <w:r>
        <w:rPr>
          <w:sz w:val="24"/>
        </w:rPr>
        <w:t xml:space="preserve">1) создание и ведение Книг Памяти о погибших (умерших) уроженцах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в ходе специальной военной операции;</w:t>
      </w:r>
    </w:p>
    <w:p w14:paraId="3D000000" w14:textId="3C913A55" w:rsidR="00E831D3" w:rsidRDefault="00C61657">
      <w:pPr>
        <w:spacing w:before="240"/>
        <w:ind w:firstLine="540"/>
      </w:pPr>
      <w:r>
        <w:rPr>
          <w:sz w:val="24"/>
        </w:rPr>
        <w:t xml:space="preserve">2) присвоение имен погибших (умерших) уроженцев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14:paraId="3E000000" w14:textId="79D1658D" w:rsidR="00E831D3" w:rsidRDefault="00C61657">
      <w:pPr>
        <w:spacing w:before="240"/>
        <w:ind w:firstLine="540"/>
      </w:pPr>
      <w:r>
        <w:rPr>
          <w:sz w:val="24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proofErr w:type="spellStart"/>
      <w:r w:rsidR="005F0CC0"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операции;</w:t>
      </w:r>
    </w:p>
    <w:p w14:paraId="3F000000" w14:textId="09CFE30F" w:rsidR="00E831D3" w:rsidRDefault="00C61657">
      <w:pPr>
        <w:spacing w:before="240"/>
        <w:ind w:firstLine="540"/>
      </w:pPr>
      <w:r>
        <w:rPr>
          <w:sz w:val="24"/>
        </w:rPr>
        <w:lastRenderedPageBreak/>
        <w:t xml:space="preserve">4) установка мемориальной доски, другого памятного знака, арт-объекта (в том числе </w:t>
      </w:r>
      <w:proofErr w:type="spellStart"/>
      <w:r>
        <w:rPr>
          <w:sz w:val="24"/>
        </w:rPr>
        <w:t>мурала</w:t>
      </w:r>
      <w:proofErr w:type="spellEnd"/>
      <w:r>
        <w:rPr>
          <w:sz w:val="24"/>
        </w:rPr>
        <w:t xml:space="preserve">) погибшим (умершим) уроженцам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операции;</w:t>
      </w:r>
    </w:p>
    <w:p w14:paraId="40000000" w14:textId="6FDB9C93" w:rsidR="00E831D3" w:rsidRDefault="00C61657">
      <w:pPr>
        <w:spacing w:before="240"/>
        <w:ind w:firstLine="540"/>
      </w:pPr>
      <w:r>
        <w:rPr>
          <w:sz w:val="24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операции, посвященных их подвигам;</w:t>
      </w:r>
    </w:p>
    <w:p w14:paraId="41000000" w14:textId="3DE276FC" w:rsidR="00E831D3" w:rsidRDefault="00C61657">
      <w:pPr>
        <w:spacing w:before="240"/>
        <w:ind w:firstLine="540"/>
      </w:pPr>
      <w:r>
        <w:rPr>
          <w:sz w:val="24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в ходе специальной военной операции;</w:t>
      </w:r>
    </w:p>
    <w:p w14:paraId="42000000" w14:textId="77777777" w:rsidR="00E831D3" w:rsidRDefault="00C61657">
      <w:pPr>
        <w:spacing w:before="240"/>
        <w:ind w:firstLine="540"/>
      </w:pPr>
      <w:r>
        <w:rPr>
          <w:sz w:val="24"/>
        </w:rPr>
        <w:t>7) содействие деятельности патриотических клубов, молодежных организаций.</w:t>
      </w:r>
    </w:p>
    <w:p w14:paraId="43000000" w14:textId="77777777" w:rsidR="00E831D3" w:rsidRDefault="00E831D3"/>
    <w:p w14:paraId="44000000" w14:textId="77777777" w:rsidR="00E831D3" w:rsidRDefault="00C61657">
      <w:pPr>
        <w:jc w:val="center"/>
        <w:outlineLvl w:val="1"/>
      </w:pPr>
      <w:r>
        <w:rPr>
          <w:sz w:val="24"/>
        </w:rPr>
        <w:t>Глава 3. КРИТЕРИИ ДЛЯ ПРИНЯТИЯ РЕШЕНИЯ ОБ УСТАНОВКЕ</w:t>
      </w:r>
    </w:p>
    <w:p w14:paraId="45000000" w14:textId="77777777" w:rsidR="00E831D3" w:rsidRDefault="00C61657">
      <w:pPr>
        <w:jc w:val="center"/>
      </w:pPr>
      <w:r>
        <w:rPr>
          <w:sz w:val="24"/>
        </w:rPr>
        <w:t>МЕМОРИАЛЬНОЙ ДОСКИ, ДРУГОГО ПАМЯТНОГО ЗНАКА, АРТ-ОБЪЕКТА</w:t>
      </w:r>
    </w:p>
    <w:p w14:paraId="46000000" w14:textId="77777777" w:rsidR="00E831D3" w:rsidRDefault="00E831D3"/>
    <w:p w14:paraId="47000000" w14:textId="77777777" w:rsidR="00E831D3" w:rsidRDefault="00C61657">
      <w:pPr>
        <w:ind w:firstLine="540"/>
      </w:pPr>
      <w:r>
        <w:rPr>
          <w:sz w:val="24"/>
        </w:rPr>
        <w:t>3.1. Критерием для принятия решения об установке мемориальной доски, других памятных знаков, арт-объекта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14:paraId="48000000" w14:textId="77777777" w:rsidR="00E831D3" w:rsidRDefault="00C61657">
      <w:pPr>
        <w:spacing w:before="240"/>
        <w:ind w:firstLine="540"/>
      </w:pPr>
      <w:r>
        <w:rPr>
          <w:sz w:val="24"/>
        </w:rPr>
        <w:t>3.2. Рассмотрение вопроса об установке мемориальной доски, другого памятного знака, арт-объекта производится по истечении не менее 6 месяцев и не позднее 5 лет со дня окончания специальной военной операции.</w:t>
      </w:r>
    </w:p>
    <w:p w14:paraId="49000000" w14:textId="77777777" w:rsidR="00E831D3" w:rsidRDefault="00C61657">
      <w:pPr>
        <w:spacing w:before="240"/>
        <w:ind w:firstLine="540"/>
      </w:pPr>
      <w:r>
        <w:rPr>
          <w:sz w:val="24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не распространяются.</w:t>
      </w:r>
    </w:p>
    <w:p w14:paraId="4A000000" w14:textId="77777777" w:rsidR="00E831D3" w:rsidRDefault="00E831D3"/>
    <w:p w14:paraId="4B000000" w14:textId="77777777" w:rsidR="00E831D3" w:rsidRDefault="00C61657">
      <w:pPr>
        <w:jc w:val="center"/>
        <w:outlineLvl w:val="1"/>
      </w:pPr>
      <w:r>
        <w:rPr>
          <w:sz w:val="24"/>
        </w:rPr>
        <w:t>Глава 4. ПОРЯДОК НАПРАВЛЕНИЯ ХОДАТАЙСТВ ОБ УСТАНОВКЕ</w:t>
      </w:r>
    </w:p>
    <w:p w14:paraId="4C000000" w14:textId="77777777" w:rsidR="00E831D3" w:rsidRDefault="00C61657">
      <w:pPr>
        <w:jc w:val="center"/>
      </w:pPr>
      <w:r>
        <w:rPr>
          <w:sz w:val="24"/>
        </w:rPr>
        <w:t>МЕМОРИАЛЬНОЙ ДОСКИ, ДРУГОГО ПАМЯТНОГО ЗНАКА, АРТ-ОБЪЕКТА</w:t>
      </w:r>
    </w:p>
    <w:p w14:paraId="4D000000" w14:textId="77777777" w:rsidR="00E831D3" w:rsidRDefault="00E831D3">
      <w:pPr>
        <w:jc w:val="center"/>
        <w:rPr>
          <w:sz w:val="24"/>
        </w:rPr>
      </w:pPr>
    </w:p>
    <w:p w14:paraId="4E000000" w14:textId="77777777" w:rsidR="00E831D3" w:rsidRDefault="00C61657">
      <w:pPr>
        <w:ind w:firstLine="540"/>
      </w:pPr>
      <w:r>
        <w:rPr>
          <w:sz w:val="24"/>
        </w:rPr>
        <w:t>4.1. С инициативой об установке мемориальной доски, другого памятного знака, арт-объекта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14:paraId="4F000000" w14:textId="517F3123" w:rsidR="00E831D3" w:rsidRDefault="00C61657">
      <w:pPr>
        <w:spacing w:before="240"/>
        <w:ind w:firstLine="540"/>
      </w:pPr>
      <w:r>
        <w:rPr>
          <w:sz w:val="24"/>
        </w:rPr>
        <w:t xml:space="preserve">4.2. Письменное ходатайство об установке мемориальной доски, другого памятного знака, арт-объекта, содержащее просьбу об увековечении памяти погибшего (умершего) уроженца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Кабардино-Балкарской Республики при выполнении воинского долга в ходе специальной военной операции лица (далее - ходатайство), и документы, указанные в </w:t>
      </w:r>
      <w:r>
        <w:rPr>
          <w:color w:val="0000FF"/>
          <w:sz w:val="24"/>
        </w:rPr>
        <w:t>пункте 4.3</w:t>
      </w:r>
      <w:r>
        <w:rPr>
          <w:sz w:val="24"/>
        </w:rPr>
        <w:t xml:space="preserve"> настоящего Положения направляются в Администрацию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на имя Главы Администрации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>.</w:t>
      </w:r>
    </w:p>
    <w:p w14:paraId="50000000" w14:textId="77777777" w:rsidR="00E831D3" w:rsidRDefault="00C61657">
      <w:pPr>
        <w:spacing w:before="240"/>
        <w:ind w:firstLine="540"/>
      </w:pPr>
      <w:r>
        <w:rPr>
          <w:sz w:val="24"/>
        </w:rPr>
        <w:t>4.3. В перечень документов, представляемых для увековечения, входят:</w:t>
      </w:r>
    </w:p>
    <w:p w14:paraId="51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t>ходатайство гражданина (организации);</w:t>
      </w:r>
    </w:p>
    <w:p w14:paraId="52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lastRenderedPageBreak/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14:paraId="53000000" w14:textId="77777777" w:rsidR="00E831D3" w:rsidRDefault="00C61657">
      <w:pPr>
        <w:numPr>
          <w:ilvl w:val="0"/>
          <w:numId w:val="1"/>
        </w:numPr>
        <w:spacing w:before="240"/>
        <w:rPr>
          <w:sz w:val="24"/>
        </w:rPr>
      </w:pPr>
      <w:r>
        <w:rPr>
          <w:sz w:val="24"/>
        </w:rPr>
        <w:t>выписка из домовой книги с указанием периода проживания увековечиваемого лица по месту увековечения;</w:t>
      </w:r>
    </w:p>
    <w:p w14:paraId="54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t>предложение по форме увековечения; сведения о предполагаемом месте установки мемориальной доски, другого памятного знака, арт-объекта с обоснованием его выбора;</w:t>
      </w:r>
    </w:p>
    <w:p w14:paraId="55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t>предложение по тексту надписи;</w:t>
      </w:r>
    </w:p>
    <w:p w14:paraId="56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производятся за счет инициатора;</w:t>
      </w:r>
    </w:p>
    <w:p w14:paraId="57000000" w14:textId="77777777" w:rsidR="00E831D3" w:rsidRDefault="00C61657">
      <w:pPr>
        <w:numPr>
          <w:ilvl w:val="0"/>
          <w:numId w:val="1"/>
        </w:numPr>
        <w:spacing w:before="240"/>
      </w:pPr>
      <w:r>
        <w:rPr>
          <w:sz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58000000" w14:textId="1A0E5AEC" w:rsidR="00E831D3" w:rsidRDefault="00C61657">
      <w:pPr>
        <w:spacing w:before="240"/>
        <w:ind w:firstLine="540"/>
      </w:pPr>
      <w:r>
        <w:rPr>
          <w:sz w:val="24"/>
        </w:rPr>
        <w:t>4.4. Место установки мемориальной доски, другого памятного знака, арт-объекта дол</w:t>
      </w:r>
      <w:r w:rsidR="00002B90">
        <w:rPr>
          <w:sz w:val="24"/>
        </w:rPr>
        <w:t xml:space="preserve">жно быть одобрено </w:t>
      </w:r>
      <w:proofErr w:type="gramStart"/>
      <w:r w:rsidR="00002B90">
        <w:rPr>
          <w:sz w:val="24"/>
        </w:rPr>
        <w:t xml:space="preserve">Комиссией </w:t>
      </w:r>
      <w:r>
        <w:rPr>
          <w:sz w:val="24"/>
        </w:rPr>
        <w:t xml:space="preserve"> </w:t>
      </w:r>
      <w:proofErr w:type="spellStart"/>
      <w:r>
        <w:rPr>
          <w:sz w:val="24"/>
        </w:rPr>
        <w:t>с.п.Безенги</w:t>
      </w:r>
      <w:proofErr w:type="spellEnd"/>
      <w:proofErr w:type="gramEnd"/>
      <w:r>
        <w:rPr>
          <w:sz w:val="24"/>
        </w:rPr>
        <w:t xml:space="preserve"> и собственником здания. Администрация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может отказать в согласовании места установки мемориальной доски, другого памятного знака, арт-объекта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Администрация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направляет свое мотивирован</w:t>
      </w:r>
      <w:r w:rsidR="00002B90">
        <w:rPr>
          <w:sz w:val="24"/>
        </w:rPr>
        <w:t xml:space="preserve">ное заключение в Комиссию </w:t>
      </w:r>
      <w:proofErr w:type="spellStart"/>
      <w:r w:rsidR="00002B90">
        <w:rPr>
          <w:sz w:val="24"/>
        </w:rPr>
        <w:t>с.п</w:t>
      </w:r>
      <w:proofErr w:type="spellEnd"/>
      <w:r w:rsidR="00002B90">
        <w:rPr>
          <w:sz w:val="24"/>
        </w:rPr>
        <w:t xml:space="preserve">. </w:t>
      </w:r>
      <w:proofErr w:type="gramStart"/>
      <w:r w:rsidR="00002B90">
        <w:rPr>
          <w:sz w:val="24"/>
        </w:rPr>
        <w:t xml:space="preserve">Безенги </w:t>
      </w:r>
      <w:r>
        <w:rPr>
          <w:sz w:val="24"/>
        </w:rPr>
        <w:t xml:space="preserve"> для</w:t>
      </w:r>
      <w:proofErr w:type="gramEnd"/>
      <w:r>
        <w:rPr>
          <w:sz w:val="24"/>
        </w:rPr>
        <w:t xml:space="preserve"> предварительного рассмотрения вопросов, связанных с увековечением памяти о выдающихся событиях и личностях (далее - Комиссия).</w:t>
      </w:r>
    </w:p>
    <w:p w14:paraId="59000000" w14:textId="77777777" w:rsidR="00E831D3" w:rsidRDefault="00E831D3"/>
    <w:p w14:paraId="5A000000" w14:textId="77777777" w:rsidR="00E831D3" w:rsidRDefault="00C61657">
      <w:pPr>
        <w:jc w:val="center"/>
        <w:outlineLvl w:val="1"/>
      </w:pPr>
      <w:r>
        <w:rPr>
          <w:sz w:val="24"/>
        </w:rPr>
        <w:t>Глава 5. ПОРЯДОК РАССМОТРЕНИЯ ХОДАТАЙСТВ И ПРИНЯТИЯ</w:t>
      </w:r>
    </w:p>
    <w:p w14:paraId="5B000000" w14:textId="77777777" w:rsidR="00E831D3" w:rsidRDefault="00C61657">
      <w:pPr>
        <w:jc w:val="center"/>
      </w:pPr>
      <w:r>
        <w:rPr>
          <w:sz w:val="24"/>
        </w:rPr>
        <w:t>РЕШЕНИЙ ПО НИМ</w:t>
      </w:r>
    </w:p>
    <w:p w14:paraId="5C000000" w14:textId="77777777" w:rsidR="00E831D3" w:rsidRDefault="00E831D3"/>
    <w:p w14:paraId="5D000000" w14:textId="14EC9B98" w:rsidR="00E831D3" w:rsidRDefault="00C61657">
      <w:pPr>
        <w:ind w:firstLine="540"/>
      </w:pPr>
      <w:r>
        <w:rPr>
          <w:sz w:val="24"/>
        </w:rPr>
        <w:t xml:space="preserve">5.1. Поступившее на имя Главы Администрации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ходатайство и документы в течение 2 рабочих дней передаются на рассмотрение Комиссии.</w:t>
      </w:r>
    </w:p>
    <w:p w14:paraId="5E000000" w14:textId="77777777" w:rsidR="00E831D3" w:rsidRDefault="00C61657">
      <w:pPr>
        <w:spacing w:before="240"/>
        <w:ind w:firstLine="540"/>
      </w:pPr>
      <w:r>
        <w:rPr>
          <w:sz w:val="24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14:paraId="5F000000" w14:textId="77777777" w:rsidR="00E831D3" w:rsidRDefault="00C61657">
      <w:pPr>
        <w:spacing w:before="240"/>
        <w:ind w:firstLine="540"/>
      </w:pPr>
      <w:r>
        <w:rPr>
          <w:sz w:val="24"/>
        </w:rPr>
        <w:t>5.3. Комиссия вправе провести опрос общественного мнения по рассматриваемым ходатайствам.</w:t>
      </w:r>
    </w:p>
    <w:p w14:paraId="60000000" w14:textId="77777777" w:rsidR="00E831D3" w:rsidRDefault="00C61657">
      <w:pPr>
        <w:spacing w:before="240"/>
        <w:ind w:firstLine="540"/>
      </w:pPr>
      <w:r>
        <w:rPr>
          <w:sz w:val="24"/>
        </w:rPr>
        <w:t xml:space="preserve">5.4. По результатам рассмотрения ходатайства и документов, указанных в </w:t>
      </w:r>
      <w:r>
        <w:rPr>
          <w:color w:val="0000FF"/>
          <w:sz w:val="24"/>
        </w:rPr>
        <w:t>пункте 4.3</w:t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61000000" w14:textId="77777777" w:rsidR="00E831D3" w:rsidRDefault="00C61657">
      <w:pPr>
        <w:spacing w:before="240"/>
        <w:ind w:firstLine="540"/>
      </w:pPr>
      <w:r>
        <w:rPr>
          <w:sz w:val="24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  <w:r>
        <w:rPr>
          <w:sz w:val="24"/>
        </w:rPr>
        <w:br/>
      </w:r>
      <w:r>
        <w:rPr>
          <w:sz w:val="24"/>
        </w:rPr>
        <w:lastRenderedPageBreak/>
        <w:tab/>
        <w:t>2) рекомендовать ходатайствующей стороне увековечить память погибшего в других формах;</w:t>
      </w:r>
    </w:p>
    <w:p w14:paraId="62000000" w14:textId="41E573B6" w:rsidR="00E831D3" w:rsidRDefault="00C61657">
      <w:pPr>
        <w:spacing w:before="240"/>
        <w:ind w:firstLine="540"/>
        <w:rPr>
          <w:sz w:val="24"/>
        </w:rPr>
      </w:pPr>
      <w:r>
        <w:rPr>
          <w:sz w:val="24"/>
        </w:rPr>
        <w:t>3) перенести рассмотрение ходатайств на ср</w:t>
      </w:r>
      <w:r w:rsidR="00002B90">
        <w:rPr>
          <w:sz w:val="24"/>
        </w:rPr>
        <w:t xml:space="preserve">ок, определяемый Комиссией  </w:t>
      </w:r>
      <w:proofErr w:type="spellStart"/>
      <w:r w:rsidR="00002B90">
        <w:rPr>
          <w:sz w:val="24"/>
        </w:rPr>
        <w:t>с.п</w:t>
      </w:r>
      <w:proofErr w:type="spellEnd"/>
      <w:r w:rsidR="00002B90">
        <w:rPr>
          <w:sz w:val="24"/>
        </w:rPr>
        <w:t>. Безенги</w:t>
      </w:r>
      <w:r>
        <w:rPr>
          <w:sz w:val="24"/>
        </w:rPr>
        <w:t>, в связи с необходимостью получения дополнительных сведений и документов или по другим причина</w:t>
      </w:r>
      <w:r w:rsidR="00002B90">
        <w:rPr>
          <w:sz w:val="24"/>
        </w:rPr>
        <w:t xml:space="preserve">м, установленным Комиссией </w:t>
      </w:r>
      <w:proofErr w:type="spellStart"/>
      <w:r w:rsidR="00002B90">
        <w:rPr>
          <w:sz w:val="24"/>
        </w:rPr>
        <w:t>с.п</w:t>
      </w:r>
      <w:proofErr w:type="spellEnd"/>
      <w:r w:rsidR="00002B90">
        <w:rPr>
          <w:sz w:val="24"/>
        </w:rPr>
        <w:t xml:space="preserve">. Безенги </w:t>
      </w:r>
      <w:r>
        <w:rPr>
          <w:sz w:val="24"/>
        </w:rPr>
        <w:t>;</w:t>
      </w:r>
    </w:p>
    <w:p w14:paraId="63000000" w14:textId="77777777" w:rsidR="00E831D3" w:rsidRDefault="00C61657">
      <w:pPr>
        <w:spacing w:before="240"/>
        <w:ind w:firstLine="540"/>
      </w:pPr>
      <w:r>
        <w:rPr>
          <w:sz w:val="24"/>
        </w:rPr>
        <w:t>5.5. Решения, принятые Комиссией, оформляются протоколом.</w:t>
      </w:r>
    </w:p>
    <w:p w14:paraId="64000000" w14:textId="5CFE4EB0" w:rsidR="00E831D3" w:rsidRDefault="00C61657">
      <w:pPr>
        <w:spacing w:before="240"/>
        <w:ind w:firstLine="540"/>
      </w:pPr>
      <w:r>
        <w:rPr>
          <w:sz w:val="24"/>
        </w:rPr>
        <w:t xml:space="preserve">5.6. При принятии решения, предусмотренного </w:t>
      </w:r>
      <w:r>
        <w:rPr>
          <w:color w:val="0000FF"/>
          <w:sz w:val="24"/>
        </w:rPr>
        <w:t>подпунктом 1 пункта 5.4</w:t>
      </w:r>
      <w:r>
        <w:rPr>
          <w:sz w:val="24"/>
        </w:rPr>
        <w:t xml:space="preserve"> настоящего Положения, Комиссия готовит проект постановления Администрации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об установке мемориальной доски, другого памятного знака и направляет его на подписание Главе Администрации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>.</w:t>
      </w:r>
    </w:p>
    <w:p w14:paraId="65000000" w14:textId="77777777" w:rsidR="00E831D3" w:rsidRDefault="00C61657">
      <w:pPr>
        <w:spacing w:before="240"/>
        <w:ind w:firstLine="540"/>
      </w:pPr>
      <w:r>
        <w:rPr>
          <w:sz w:val="24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14:paraId="66000000" w14:textId="1BA9DC0B" w:rsidR="00E831D3" w:rsidRDefault="00C61657">
      <w:pPr>
        <w:spacing w:before="240"/>
        <w:ind w:firstLine="540"/>
      </w:pPr>
      <w:r>
        <w:rPr>
          <w:sz w:val="24"/>
        </w:rPr>
        <w:t xml:space="preserve">5.8. В постановлении Администрации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об установке мемориальной доски, другого памятного знака указываются:</w:t>
      </w:r>
    </w:p>
    <w:p w14:paraId="67000000" w14:textId="77777777" w:rsidR="00E831D3" w:rsidRDefault="00C61657">
      <w:pPr>
        <w:spacing w:before="240"/>
        <w:ind w:firstLine="540"/>
      </w:pPr>
      <w:r>
        <w:rPr>
          <w:sz w:val="24"/>
        </w:rPr>
        <w:t>1) адрес места установки мемориальной доски, другого памятного знака;</w:t>
      </w:r>
    </w:p>
    <w:p w14:paraId="68000000" w14:textId="77777777" w:rsidR="00E831D3" w:rsidRDefault="00C61657">
      <w:pPr>
        <w:spacing w:before="240"/>
        <w:ind w:firstLine="540"/>
      </w:pPr>
      <w:r>
        <w:rPr>
          <w:sz w:val="24"/>
        </w:rPr>
        <w:t>2) содержание надписи;</w:t>
      </w:r>
    </w:p>
    <w:p w14:paraId="69000000" w14:textId="77777777" w:rsidR="00E831D3" w:rsidRDefault="00C61657">
      <w:pPr>
        <w:spacing w:before="240"/>
        <w:ind w:firstLine="540"/>
      </w:pPr>
      <w:r>
        <w:rPr>
          <w:sz w:val="24"/>
        </w:rPr>
        <w:t>3) срок установки мемориальной доски, другого памятного знака;</w:t>
      </w:r>
    </w:p>
    <w:p w14:paraId="6A000000" w14:textId="77777777" w:rsidR="00E831D3" w:rsidRDefault="00C61657">
      <w:pPr>
        <w:spacing w:before="240"/>
        <w:ind w:firstLine="540"/>
      </w:pPr>
      <w:r>
        <w:rPr>
          <w:sz w:val="24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14:paraId="6B000000" w14:textId="77777777" w:rsidR="00E831D3" w:rsidRDefault="00C61657">
      <w:pPr>
        <w:spacing w:before="240"/>
        <w:ind w:firstLine="540"/>
      </w:pPr>
      <w:r>
        <w:rPr>
          <w:sz w:val="24"/>
        </w:rPr>
        <w:t>5) ответственное лицо.</w:t>
      </w:r>
    </w:p>
    <w:p w14:paraId="6C000000" w14:textId="77777777" w:rsidR="00E831D3" w:rsidRDefault="00C61657">
      <w:pPr>
        <w:spacing w:before="240"/>
        <w:ind w:firstLine="540"/>
      </w:pPr>
      <w:r>
        <w:rPr>
          <w:sz w:val="24"/>
        </w:rPr>
        <w:t>Предельный срок эксплуатации баннера:</w:t>
      </w:r>
    </w:p>
    <w:p w14:paraId="6D000000" w14:textId="77777777" w:rsidR="00E831D3" w:rsidRDefault="00C61657">
      <w:pPr>
        <w:spacing w:before="240"/>
        <w:ind w:firstLine="540"/>
      </w:pPr>
      <w:r>
        <w:rPr>
          <w:sz w:val="24"/>
        </w:rPr>
        <w:t>Вертикального - 2 месяца;</w:t>
      </w:r>
    </w:p>
    <w:p w14:paraId="6E000000" w14:textId="77777777" w:rsidR="00E831D3" w:rsidRDefault="00C61657">
      <w:pPr>
        <w:spacing w:before="240"/>
        <w:ind w:firstLine="540"/>
      </w:pPr>
      <w:r>
        <w:rPr>
          <w:sz w:val="24"/>
        </w:rPr>
        <w:t>Горизонтального - 3 месяца.</w:t>
      </w:r>
    </w:p>
    <w:p w14:paraId="6F000000" w14:textId="1E551B70" w:rsidR="00E831D3" w:rsidRDefault="00C61657">
      <w:pPr>
        <w:spacing w:before="240"/>
        <w:ind w:firstLine="540"/>
      </w:pPr>
      <w:r>
        <w:rPr>
          <w:sz w:val="24"/>
        </w:rPr>
        <w:t xml:space="preserve">Хранение демонтированного баннера осуществляется Администрацией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 xml:space="preserve">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14:paraId="70000000" w14:textId="2A5CBB51" w:rsidR="00E831D3" w:rsidRDefault="00C61657">
      <w:pPr>
        <w:spacing w:before="240"/>
        <w:ind w:firstLine="540"/>
      </w:pPr>
      <w:r>
        <w:rPr>
          <w:sz w:val="24"/>
        </w:rPr>
        <w:t xml:space="preserve">5.9. Мемориальная доска, другой памятный знак устанавливаются за счет бюджетных средств муниципального образования </w:t>
      </w:r>
      <w:proofErr w:type="spellStart"/>
      <w:r>
        <w:rPr>
          <w:sz w:val="24"/>
        </w:rPr>
        <w:t>с.п.Безенги</w:t>
      </w:r>
      <w:proofErr w:type="spellEnd"/>
      <w:r>
        <w:rPr>
          <w:sz w:val="24"/>
        </w:rPr>
        <w:t>. Допускается также установка мемориальной доски, другого памятного знака за счет внебюджетных средств.</w:t>
      </w:r>
    </w:p>
    <w:p w14:paraId="71000000" w14:textId="77777777" w:rsidR="00E831D3" w:rsidRDefault="00E831D3"/>
    <w:p w14:paraId="72000000" w14:textId="77777777" w:rsidR="00E831D3" w:rsidRDefault="00C61657">
      <w:pPr>
        <w:jc w:val="center"/>
        <w:outlineLvl w:val="1"/>
      </w:pPr>
      <w:r>
        <w:rPr>
          <w:sz w:val="24"/>
        </w:rPr>
        <w:t>Глава 6. АРХИТЕКТУРНО-ХУДОЖЕСТВЕННЫЕ ТРЕБОВАНИЯ,</w:t>
      </w:r>
    </w:p>
    <w:p w14:paraId="73000000" w14:textId="77777777" w:rsidR="00E831D3" w:rsidRDefault="00C61657">
      <w:pPr>
        <w:jc w:val="center"/>
      </w:pPr>
      <w:r>
        <w:rPr>
          <w:sz w:val="24"/>
        </w:rPr>
        <w:t>ПРЕДЪЯВЛЯЕМЫЕ К МЕМОРИАЛЬНОЙ ДОСКЕ, ДРУГОМУ ПАМЯТНОМУ ЗНАКУ,</w:t>
      </w:r>
    </w:p>
    <w:p w14:paraId="74000000" w14:textId="77777777" w:rsidR="00E831D3" w:rsidRDefault="00C61657">
      <w:pPr>
        <w:jc w:val="center"/>
      </w:pPr>
      <w:r>
        <w:rPr>
          <w:sz w:val="24"/>
        </w:rPr>
        <w:t>АРТ-ОБЪЕКТА</w:t>
      </w:r>
    </w:p>
    <w:p w14:paraId="75000000" w14:textId="77777777" w:rsidR="00E831D3" w:rsidRDefault="00E831D3"/>
    <w:p w14:paraId="76000000" w14:textId="77777777" w:rsidR="00E831D3" w:rsidRDefault="00C61657">
      <w:pPr>
        <w:ind w:firstLine="540"/>
      </w:pPr>
      <w:r>
        <w:rPr>
          <w:sz w:val="24"/>
        </w:rPr>
        <w:lastRenderedPageBreak/>
        <w:t>6.1. Архитектурно-художественное решение мемориальной доски, другого памятного знака, арт-объекта не должно противоречить характеру места его установки, особенностям среды, в которую он привносится как новый элемент.</w:t>
      </w:r>
    </w:p>
    <w:p w14:paraId="77000000" w14:textId="77777777" w:rsidR="00E831D3" w:rsidRDefault="00C61657">
      <w:pPr>
        <w:spacing w:before="240"/>
        <w:ind w:firstLine="540"/>
      </w:pPr>
      <w:r>
        <w:rPr>
          <w:sz w:val="24"/>
        </w:rPr>
        <w:t>6.2. При согласовании проекта и места установки мемориальной доски, другого памятного знака, арт-объекта учитываются следующие требования:</w:t>
      </w:r>
    </w:p>
    <w:p w14:paraId="78000000" w14:textId="77777777" w:rsidR="00E831D3" w:rsidRDefault="00C61657">
      <w:pPr>
        <w:spacing w:before="240"/>
        <w:ind w:firstLine="540"/>
      </w:pPr>
      <w:r>
        <w:rPr>
          <w:sz w:val="24"/>
        </w:rPr>
        <w:t>1) текст мемориальной доски, другого памятного знака, арт-объекта должен быть оформлен в лаконичной форме и содержать полностью фамилию, имя, отчество увековечиваемого лица на русском языке;</w:t>
      </w:r>
    </w:p>
    <w:p w14:paraId="79000000" w14:textId="77777777" w:rsidR="00E831D3" w:rsidRDefault="00C61657">
      <w:pPr>
        <w:spacing w:before="240"/>
        <w:ind w:firstLine="540"/>
      </w:pPr>
      <w:r>
        <w:rPr>
          <w:sz w:val="24"/>
        </w:rPr>
        <w:t>2) в тексте мемориальной доски, другого памятного знака, арт-объекта обязательны сведения о заслугах увековечиваемого лица;</w:t>
      </w:r>
    </w:p>
    <w:p w14:paraId="7A000000" w14:textId="77777777" w:rsidR="00E831D3" w:rsidRDefault="00C61657">
      <w:pPr>
        <w:spacing w:before="240"/>
        <w:ind w:firstLine="540"/>
      </w:pPr>
      <w:r>
        <w:rPr>
          <w:sz w:val="24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14:paraId="7B000000" w14:textId="77777777" w:rsidR="00E831D3" w:rsidRDefault="00C61657">
      <w:pPr>
        <w:spacing w:before="240"/>
        <w:ind w:firstLine="540"/>
      </w:pPr>
      <w:r>
        <w:rPr>
          <w:sz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14:paraId="7C000000" w14:textId="77777777" w:rsidR="00E831D3" w:rsidRDefault="00C61657">
      <w:pPr>
        <w:spacing w:before="240"/>
        <w:ind w:firstLine="540"/>
      </w:pPr>
      <w:r>
        <w:rPr>
          <w:sz w:val="24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14:paraId="7D000000" w14:textId="77777777" w:rsidR="00E831D3" w:rsidRDefault="00E831D3"/>
    <w:sectPr w:rsidR="00E831D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7FC3"/>
    <w:multiLevelType w:val="multilevel"/>
    <w:tmpl w:val="7FA671EA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1D3"/>
    <w:rsid w:val="00002B90"/>
    <w:rsid w:val="005F0CC0"/>
    <w:rsid w:val="00B22EAF"/>
    <w:rsid w:val="00C61657"/>
    <w:rsid w:val="00E831D3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BDAA"/>
  <w15:docId w15:val="{A29FA21E-FC17-4F15-8398-E33861EE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02B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2026-06-16T08:54:00Z</cp:lastPrinted>
  <dcterms:created xsi:type="dcterms:W3CDTF">2026-06-10T07:33:00Z</dcterms:created>
  <dcterms:modified xsi:type="dcterms:W3CDTF">2026-06-16T09:18:00Z</dcterms:modified>
</cp:coreProperties>
</file>