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DE6D">
      <w:pPr>
        <w:shd w:val="clear" w:color="auto" w:fill="FFFFFF"/>
        <w:ind w:firstLine="300"/>
        <w:jc w:val="center"/>
        <w:rPr>
          <w:sz w:val="28"/>
          <w:szCs w:val="28"/>
        </w:rPr>
      </w:pPr>
      <w:bookmarkStart w:id="6" w:name="_GoBack"/>
      <w:bookmarkEnd w:id="6"/>
      <w:r>
        <w:rPr>
          <w:sz w:val="28"/>
          <w:szCs w:val="28"/>
        </w:rPr>
        <w:t xml:space="preserve">                      </w:t>
      </w:r>
    </w:p>
    <w:tbl>
      <w:tblPr>
        <w:tblStyle w:val="6"/>
        <w:tblW w:w="1020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559"/>
        <w:gridCol w:w="4253"/>
      </w:tblGrid>
      <w:tr w14:paraId="6296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C0101FC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Hlk194051868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</w:t>
            </w:r>
          </w:p>
          <w:p w14:paraId="795E0070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Шередж район  </w:t>
            </w:r>
          </w:p>
          <w:p w14:paraId="66BED894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Бызынгы къуажем</w:t>
            </w:r>
          </w:p>
          <w:p w14:paraId="3E23D422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 администрац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цэ</w:t>
            </w:r>
          </w:p>
        </w:tc>
        <w:tc>
          <w:tcPr>
            <w:tcW w:w="1559" w:type="dxa"/>
          </w:tcPr>
          <w:p w14:paraId="09CBB6CF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9525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Рисунок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48F0BD5C">
            <w:pPr>
              <w:keepNext/>
              <w:tabs>
                <w:tab w:val="left" w:pos="2744"/>
              </w:tabs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>Къабарты–Малкъар Республиканы</w:t>
            </w:r>
          </w:p>
          <w:p w14:paraId="4697D287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Черек районуну</w:t>
            </w:r>
          </w:p>
          <w:p w14:paraId="7DE5D737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Бызынгы элини </w:t>
            </w:r>
          </w:p>
          <w:p w14:paraId="21528DA7">
            <w:pPr>
              <w:tabs>
                <w:tab w:val="left" w:pos="274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администрациясы</w:t>
            </w:r>
          </w:p>
        </w:tc>
      </w:tr>
    </w:tbl>
    <w:p w14:paraId="5940DCA3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20"/>
          <w:lang w:eastAsia="ru-RU"/>
        </w:rPr>
        <w:t>Администрация сельского поселения Безенги</w:t>
      </w:r>
    </w:p>
    <w:p w14:paraId="0CE3C47C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24"/>
          <w:lang w:eastAsia="ru-RU"/>
        </w:rPr>
        <w:t>Черекского муниципального района  Кабардино –</w:t>
      </w:r>
      <w:r>
        <w:rPr>
          <w:rFonts w:hint="default" w:cs="Times New Roman"/>
          <w:b/>
          <w:sz w:val="36"/>
          <w:szCs w:val="24"/>
          <w:lang w:val="en-US" w:eastAsia="ru-RU"/>
        </w:rPr>
        <w:t xml:space="preserve"> Балкарской Республики</w:t>
      </w:r>
      <w:r>
        <w:rPr>
          <w:rFonts w:ascii="Times New Roman" w:hAnsi="Times New Roman" w:eastAsia="Times New Roman" w:cs="Times New Roman"/>
          <w:b/>
          <w:sz w:val="36"/>
          <w:szCs w:val="24"/>
          <w:lang w:eastAsia="ru-RU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12"/>
        <w:gridCol w:w="4998"/>
      </w:tblGrid>
      <w:tr w14:paraId="47A6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A201B">
            <w:pPr>
              <w:widowControl w:val="0"/>
              <w:tabs>
                <w:tab w:val="left" w:pos="2744"/>
              </w:tabs>
              <w:spacing w:before="60" w:after="0" w:line="200" w:lineRule="exact"/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t xml:space="preserve"> 361812, сел. Безенги ул.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eastAsia="ru-RU"/>
              </w:rPr>
              <w:t>Османова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t xml:space="preserve"> ,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eastAsia="ru-RU"/>
              </w:rPr>
              <w:t>75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t xml:space="preserve"> 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635A91F0">
            <w:pPr>
              <w:widowControl w:val="0"/>
              <w:tabs>
                <w:tab w:val="left" w:pos="2744"/>
              </w:tabs>
              <w:spacing w:before="60" w:after="0" w:line="200" w:lineRule="exact"/>
              <w:jc w:val="right"/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t xml:space="preserve"> 76-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eastAsia="ru-RU"/>
              </w:rPr>
              <w:t>27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t>;76-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sz w:val="18"/>
                <w:szCs w:val="24"/>
                <w:lang w:eastAsia="ru-RU"/>
              </w:rPr>
              <w:t>27</w:t>
            </w:r>
          </w:p>
        </w:tc>
      </w:tr>
      <w:tr w14:paraId="1404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786" w:type="dxa"/>
            <w:tcBorders>
              <w:top w:val="thinThickSmallGap" w:color="auto" w:sz="24" w:space="0"/>
              <w:left w:val="nil"/>
              <w:bottom w:val="nil"/>
              <w:right w:val="nil"/>
            </w:tcBorders>
          </w:tcPr>
          <w:p w14:paraId="18B28AA6">
            <w:pPr>
              <w:tabs>
                <w:tab w:val="left" w:pos="2744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» 0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 2025г</w:t>
            </w:r>
          </w:p>
        </w:tc>
        <w:tc>
          <w:tcPr>
            <w:tcW w:w="5210" w:type="dxa"/>
            <w:gridSpan w:val="2"/>
            <w:tcBorders>
              <w:top w:val="thinThickSmallGap" w:color="auto" w:sz="24" w:space="0"/>
              <w:left w:val="nil"/>
              <w:bottom w:val="nil"/>
              <w:right w:val="nil"/>
            </w:tcBorders>
          </w:tcPr>
          <w:p w14:paraId="0B64A530">
            <w:pPr>
              <w:widowControl w:val="0"/>
              <w:tabs>
                <w:tab w:val="left" w:pos="2744"/>
              </w:tabs>
              <w:spacing w:before="60" w:after="0" w:line="200" w:lineRule="exact"/>
              <w:jc w:val="both"/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49973369">
            <w:pPr>
              <w:widowControl w:val="0"/>
              <w:tabs>
                <w:tab w:val="left" w:pos="2744"/>
              </w:tabs>
              <w:spacing w:before="60" w:after="0" w:line="200" w:lineRule="exact"/>
              <w:ind w:left="-5495"/>
              <w:jc w:val="center"/>
              <w:rPr>
                <w:rFonts w:ascii="Times New Roman" w:hAnsi="Times New Roman" w:eastAsia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bookmarkEnd w:id="0"/>
    </w:tbl>
    <w:p w14:paraId="681F5BEC">
      <w:pPr>
        <w:pStyle w:val="2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5F1B4D">
      <w:pPr>
        <w:pStyle w:val="23"/>
        <w:ind w:firstLine="70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№32</w:t>
      </w:r>
    </w:p>
    <w:p w14:paraId="64352850">
      <w:pPr>
        <w:pStyle w:val="2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3D3F36">
      <w:pPr>
        <w:widowControl w:val="0"/>
        <w:autoSpaceDE w:val="0"/>
        <w:autoSpaceDN w:val="0"/>
        <w:adjustRightInd w:val="0"/>
        <w:ind w:firstLine="720"/>
        <w:jc w:val="center"/>
        <w:rPr>
          <w:rFonts w:hint="default"/>
          <w:b/>
          <w:lang w:val="ru-RU"/>
        </w:rPr>
      </w:pPr>
      <w:r>
        <w:rPr>
          <w:b/>
          <w:szCs w:val="28"/>
        </w:rPr>
        <w:t>Об утверждении порядка выявления, учета и оформления выморочного имущества в муниципальную собственность</w:t>
      </w:r>
      <w:r>
        <w:rPr>
          <w:szCs w:val="28"/>
        </w:rPr>
        <w:t xml:space="preserve"> </w:t>
      </w:r>
      <w:r>
        <w:rPr>
          <w:b/>
        </w:rPr>
        <w:t xml:space="preserve"> сельского поселения </w:t>
      </w:r>
      <w:r>
        <w:rPr>
          <w:b/>
          <w:lang w:val="ru-RU"/>
        </w:rPr>
        <w:t>Безенги</w:t>
      </w:r>
      <w:r>
        <w:rPr>
          <w:rFonts w:hint="default"/>
          <w:b/>
          <w:lang w:val="ru-RU"/>
        </w:rPr>
        <w:t xml:space="preserve"> Черекского муниципального </w:t>
      </w:r>
      <w:r>
        <w:rPr>
          <w:b/>
        </w:rPr>
        <w:t>района</w:t>
      </w:r>
      <w:r>
        <w:rPr>
          <w:rFonts w:hint="default"/>
          <w:b/>
          <w:lang w:val="ru-RU"/>
        </w:rPr>
        <w:t xml:space="preserve"> КБР</w:t>
      </w:r>
    </w:p>
    <w:p w14:paraId="39A2116E">
      <w:pPr>
        <w:pStyle w:val="23"/>
        <w:ind w:firstLine="709"/>
        <w:jc w:val="center"/>
        <w:rPr>
          <w:sz w:val="28"/>
          <w:szCs w:val="28"/>
        </w:rPr>
      </w:pPr>
    </w:p>
    <w:p w14:paraId="3540B283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   п о с т а н о в л я ю:</w:t>
      </w:r>
    </w:p>
    <w:p w14:paraId="636B71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"Par36" \o "ПОРЯДОК"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Порядок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выявления, учета и оформления выморочного имущества в муниципальную собственность</w:t>
      </w:r>
      <w:r>
        <w:rPr>
          <w:color w:val="000000"/>
          <w:sz w:val="24"/>
          <w:szCs w:val="24"/>
        </w:rPr>
        <w:t xml:space="preserve"> сельского поселения</w:t>
      </w:r>
      <w:r>
        <w:rPr>
          <w:rFonts w:hint="default"/>
          <w:color w:val="000000"/>
          <w:sz w:val="24"/>
          <w:szCs w:val="24"/>
          <w:lang w:val="ru-RU"/>
        </w:rPr>
        <w:t xml:space="preserve"> Безенги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Черекского</w:t>
      </w:r>
      <w:r>
        <w:rPr>
          <w:rFonts w:hint="default"/>
          <w:color w:val="000000"/>
          <w:sz w:val="24"/>
          <w:szCs w:val="24"/>
          <w:lang w:val="ru-RU"/>
        </w:rPr>
        <w:t xml:space="preserve"> муниципального района КБР 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согласно приложения №1 к настоящему постановлению.</w:t>
      </w:r>
    </w:p>
    <w:p w14:paraId="0E85994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2. Утвердить форму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"Par94" \o "Форма журнала учета объектов недвижимого имущества,"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журнала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учета объектов недвижимого имущества, имеющих признаки выморочного </w:t>
      </w:r>
      <w:r>
        <w:rPr>
          <w:rFonts w:ascii="Times New Roman CYR" w:hAnsi="Times New Roman CYR" w:cs="Times New Roman CYR"/>
          <w:sz w:val="24"/>
          <w:szCs w:val="24"/>
        </w:rPr>
        <w:t>согласно приложения №2 к настоящему постановлению.</w:t>
      </w:r>
    </w:p>
    <w:p w14:paraId="4450997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Обнародовать настоящее постановление в соответствии с уставом  сельского поселения </w:t>
      </w:r>
      <w:r>
        <w:rPr>
          <w:color w:val="000000"/>
          <w:sz w:val="24"/>
          <w:szCs w:val="24"/>
          <w:lang w:val="ru-RU"/>
        </w:rPr>
        <w:t>Безенги</w:t>
      </w:r>
      <w:r>
        <w:rPr>
          <w:rFonts w:hint="default"/>
          <w:color w:val="000000"/>
          <w:sz w:val="24"/>
          <w:szCs w:val="24"/>
          <w:lang w:val="ru-RU"/>
        </w:rPr>
        <w:t xml:space="preserve"> Черекского муниципального </w:t>
      </w:r>
      <w:r>
        <w:rPr>
          <w:color w:val="000000"/>
          <w:sz w:val="24"/>
          <w:szCs w:val="24"/>
        </w:rPr>
        <w:t xml:space="preserve"> района</w:t>
      </w:r>
      <w:r>
        <w:rPr>
          <w:rFonts w:hint="default"/>
          <w:color w:val="000000"/>
          <w:sz w:val="24"/>
          <w:szCs w:val="24"/>
          <w:lang w:val="ru-RU"/>
        </w:rPr>
        <w:t xml:space="preserve"> КБР </w:t>
      </w:r>
      <w:r>
        <w:rPr>
          <w:color w:val="000000"/>
          <w:sz w:val="24"/>
          <w:szCs w:val="24"/>
        </w:rPr>
        <w:t xml:space="preserve"> и разместить на официальном сайте администрации сельского поселения </w:t>
      </w:r>
      <w:r>
        <w:rPr>
          <w:color w:val="000000"/>
          <w:sz w:val="24"/>
          <w:szCs w:val="24"/>
          <w:lang w:val="ru-RU"/>
        </w:rPr>
        <w:t>Безенги</w:t>
      </w:r>
      <w:r>
        <w:rPr>
          <w:rFonts w:hint="default"/>
          <w:color w:val="000000"/>
          <w:sz w:val="24"/>
          <w:szCs w:val="24"/>
          <w:lang w:val="ru-RU"/>
        </w:rPr>
        <w:t xml:space="preserve"> Черекского</w:t>
      </w:r>
      <w:r>
        <w:rPr>
          <w:color w:val="000000"/>
          <w:sz w:val="24"/>
          <w:szCs w:val="24"/>
        </w:rPr>
        <w:t xml:space="preserve"> района.</w:t>
      </w:r>
    </w:p>
    <w:p w14:paraId="1FE08CB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Контроль за выполнением настоящего постановления оставляю за собой.</w:t>
      </w:r>
    </w:p>
    <w:p w14:paraId="7BB5319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Постановление вступает в силу со дня его официального обнародования. </w:t>
      </w:r>
    </w:p>
    <w:p w14:paraId="38A39B79">
      <w:pPr>
        <w:ind w:firstLine="709"/>
        <w:jc w:val="both"/>
        <w:rPr>
          <w:color w:val="000000"/>
          <w:sz w:val="24"/>
          <w:szCs w:val="24"/>
        </w:rPr>
      </w:pPr>
    </w:p>
    <w:p w14:paraId="13508A81">
      <w:pPr>
        <w:ind w:firstLine="709"/>
        <w:jc w:val="both"/>
        <w:rPr>
          <w:color w:val="000000"/>
          <w:sz w:val="24"/>
          <w:szCs w:val="24"/>
        </w:rPr>
      </w:pPr>
    </w:p>
    <w:p w14:paraId="17E1E7E9">
      <w:pPr>
        <w:ind w:firstLine="709"/>
        <w:jc w:val="both"/>
        <w:rPr>
          <w:color w:val="000000"/>
          <w:sz w:val="24"/>
          <w:szCs w:val="24"/>
        </w:rPr>
      </w:pPr>
    </w:p>
    <w:p w14:paraId="68167431">
      <w:pPr>
        <w:ind w:firstLine="709"/>
        <w:jc w:val="both"/>
        <w:rPr>
          <w:color w:val="000000"/>
          <w:sz w:val="24"/>
          <w:szCs w:val="24"/>
        </w:rPr>
      </w:pPr>
    </w:p>
    <w:p w14:paraId="29985B8B">
      <w:pPr>
        <w:ind w:firstLine="709"/>
        <w:jc w:val="both"/>
        <w:rPr>
          <w:color w:val="000000"/>
          <w:sz w:val="24"/>
          <w:szCs w:val="24"/>
        </w:rPr>
      </w:pPr>
    </w:p>
    <w:p w14:paraId="312E3189">
      <w:pPr>
        <w:rPr>
          <w:sz w:val="24"/>
          <w:szCs w:val="24"/>
        </w:rPr>
      </w:pPr>
    </w:p>
    <w:p w14:paraId="12B488B6">
      <w:pPr>
        <w:rPr>
          <w:sz w:val="24"/>
          <w:szCs w:val="24"/>
        </w:rPr>
      </w:pPr>
    </w:p>
    <w:p w14:paraId="5E261A7F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</w:t>
      </w:r>
      <w:r>
        <w:rPr>
          <w:rFonts w:hint="default"/>
          <w:sz w:val="24"/>
          <w:szCs w:val="24"/>
          <w:lang w:val="ru-RU"/>
        </w:rPr>
        <w:t xml:space="preserve"> сельского поселения Безенги                                                         Чочаев З.З. </w:t>
      </w:r>
    </w:p>
    <w:p w14:paraId="4773D20E">
      <w:pPr>
        <w:rPr>
          <w:sz w:val="24"/>
          <w:szCs w:val="24"/>
        </w:rPr>
      </w:pPr>
    </w:p>
    <w:p w14:paraId="6A567AFB">
      <w:pPr>
        <w:rPr>
          <w:sz w:val="24"/>
          <w:szCs w:val="24"/>
        </w:rPr>
      </w:pPr>
    </w:p>
    <w:p w14:paraId="6880DFA0">
      <w:pPr>
        <w:rPr>
          <w:szCs w:val="28"/>
        </w:rPr>
      </w:pPr>
    </w:p>
    <w:p w14:paraId="28A5EDD8">
      <w:pPr>
        <w:rPr>
          <w:szCs w:val="28"/>
        </w:rPr>
      </w:pPr>
    </w:p>
    <w:p w14:paraId="32753825">
      <w:pPr>
        <w:rPr>
          <w:szCs w:val="28"/>
        </w:rPr>
      </w:pPr>
    </w:p>
    <w:p w14:paraId="3FADFEA2">
      <w:pPr>
        <w:rPr>
          <w:szCs w:val="28"/>
        </w:rPr>
      </w:pPr>
    </w:p>
    <w:p w14:paraId="647C835A">
      <w:pPr>
        <w:rPr>
          <w:szCs w:val="28"/>
        </w:rPr>
      </w:pPr>
    </w:p>
    <w:p w14:paraId="5E6EC1BC">
      <w:pPr>
        <w:rPr>
          <w:szCs w:val="28"/>
        </w:rPr>
      </w:pPr>
    </w:p>
    <w:p w14:paraId="39673753">
      <w:pPr>
        <w:rPr>
          <w:szCs w:val="28"/>
        </w:rPr>
      </w:pPr>
    </w:p>
    <w:p w14:paraId="5BFA3A9E">
      <w:pPr>
        <w:ind w:firstLine="5103"/>
        <w:rPr>
          <w:color w:val="000000"/>
          <w:lang w:val="ru-RU"/>
        </w:rPr>
      </w:pPr>
    </w:p>
    <w:p w14:paraId="230D1058">
      <w:pPr>
        <w:ind w:firstLine="5103"/>
        <w:rPr>
          <w:color w:val="000000"/>
          <w:lang w:val="ru-RU"/>
        </w:rPr>
      </w:pPr>
    </w:p>
    <w:p w14:paraId="37DEFE37">
      <w:pPr>
        <w:ind w:firstLine="5103"/>
        <w:rPr>
          <w:color w:val="000000"/>
          <w:lang w:val="ru-RU"/>
        </w:rPr>
      </w:pPr>
    </w:p>
    <w:p w14:paraId="33E13125">
      <w:pPr>
        <w:ind w:firstLine="5103"/>
        <w:rPr>
          <w:color w:val="000000"/>
          <w:lang w:val="ru-RU"/>
        </w:rPr>
      </w:pPr>
    </w:p>
    <w:p w14:paraId="3126866A">
      <w:pPr>
        <w:ind w:firstLine="510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П</w:t>
      </w:r>
      <w:r>
        <w:rPr>
          <w:color w:val="000000"/>
          <w:sz w:val="20"/>
          <w:szCs w:val="20"/>
        </w:rPr>
        <w:t>риложение №1</w:t>
      </w:r>
    </w:p>
    <w:p w14:paraId="39D078BD">
      <w:pPr>
        <w:ind w:firstLine="510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14:paraId="4C5179D4">
      <w:pPr>
        <w:ind w:firstLine="5103"/>
        <w:jc w:val="right"/>
        <w:rPr>
          <w:rFonts w:hint="default"/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 сельского поселения</w:t>
      </w:r>
      <w:r>
        <w:rPr>
          <w:rFonts w:hint="default"/>
          <w:color w:val="000000"/>
          <w:sz w:val="20"/>
          <w:szCs w:val="20"/>
          <w:lang w:val="ru-RU"/>
        </w:rPr>
        <w:t xml:space="preserve"> Безенги </w:t>
      </w:r>
    </w:p>
    <w:p w14:paraId="4C80D082">
      <w:pPr>
        <w:ind w:firstLine="3744" w:firstLineChars="187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Черекского</w:t>
      </w:r>
      <w:r>
        <w:rPr>
          <w:color w:val="000000"/>
          <w:sz w:val="20"/>
          <w:szCs w:val="20"/>
        </w:rPr>
        <w:t xml:space="preserve"> района</w:t>
      </w:r>
    </w:p>
    <w:p w14:paraId="1CAC604F">
      <w:pPr>
        <w:ind w:firstLine="5103"/>
        <w:jc w:val="right"/>
        <w:rPr>
          <w:rFonts w:hint="default"/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от </w:t>
      </w:r>
      <w:r>
        <w:rPr>
          <w:rFonts w:hint="default"/>
          <w:color w:val="000000"/>
          <w:sz w:val="20"/>
          <w:szCs w:val="20"/>
          <w:lang w:val="ru-RU"/>
        </w:rPr>
        <w:t>30.07.</w:t>
      </w:r>
      <w:r>
        <w:rPr>
          <w:color w:val="000000"/>
          <w:sz w:val="20"/>
          <w:szCs w:val="20"/>
        </w:rPr>
        <w:t>202</w:t>
      </w:r>
      <w:r>
        <w:rPr>
          <w:rFonts w:hint="default"/>
          <w:color w:val="000000"/>
          <w:sz w:val="20"/>
          <w:szCs w:val="20"/>
          <w:lang w:val="ru-RU"/>
        </w:rPr>
        <w:t>5</w:t>
      </w:r>
      <w:r>
        <w:rPr>
          <w:color w:val="000000"/>
          <w:sz w:val="20"/>
          <w:szCs w:val="20"/>
        </w:rPr>
        <w:t xml:space="preserve"> года №</w:t>
      </w:r>
      <w:r>
        <w:rPr>
          <w:rFonts w:hint="default"/>
          <w:color w:val="000000"/>
          <w:sz w:val="20"/>
          <w:szCs w:val="20"/>
          <w:lang w:val="ru-RU"/>
        </w:rPr>
        <w:t>32</w:t>
      </w:r>
    </w:p>
    <w:p w14:paraId="34934272">
      <w:pPr>
        <w:pStyle w:val="21"/>
        <w:ind w:firstLine="709"/>
        <w:jc w:val="right"/>
        <w:rPr>
          <w:sz w:val="20"/>
          <w:szCs w:val="20"/>
        </w:rPr>
      </w:pPr>
    </w:p>
    <w:p w14:paraId="0FDDF4E1">
      <w:pPr>
        <w:pStyle w:val="2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59DEC394">
      <w:pPr>
        <w:pStyle w:val="2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ВЫЯВЛЕНИЯ, УЧЕТА И ОФОРМЛЕНИЯ ВЫМОРОЧНОГО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</w:p>
    <w:p w14:paraId="6E453FB9">
      <w:pPr>
        <w:pStyle w:val="2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МУНИЦИПАЛЬНОГО ОБРАЗОВАНИЯ  СЕЛЬСКОГО ПОСЕЛЕНИЯ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БЕЗЕНГИ  ЧЕРЕКСКОГО </w:t>
      </w:r>
      <w:r>
        <w:rPr>
          <w:rFonts w:ascii="Times New Roman" w:hAnsi="Times New Roman" w:cs="Times New Roman"/>
          <w:sz w:val="24"/>
          <w:szCs w:val="24"/>
        </w:rPr>
        <w:t>РАЙОНА</w:t>
      </w:r>
    </w:p>
    <w:p w14:paraId="3532E247">
      <w:pPr>
        <w:pStyle w:val="21"/>
        <w:ind w:firstLine="709"/>
        <w:jc w:val="center"/>
        <w:rPr>
          <w:b/>
          <w:sz w:val="24"/>
          <w:szCs w:val="24"/>
        </w:rPr>
      </w:pPr>
    </w:p>
    <w:p w14:paraId="1E374DD6">
      <w:pPr>
        <w:pStyle w:val="21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положения.</w:t>
      </w:r>
    </w:p>
    <w:p w14:paraId="17B8F9FB">
      <w:pPr>
        <w:pStyle w:val="21"/>
        <w:ind w:firstLine="709"/>
        <w:jc w:val="both"/>
        <w:rPr>
          <w:sz w:val="24"/>
          <w:szCs w:val="24"/>
        </w:rPr>
      </w:pPr>
    </w:p>
    <w:p w14:paraId="13DD6397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Настоящий Порядок выявления, учета и оформления выморочного имущества в собственность муниципального образования </w:t>
      </w:r>
      <w:r>
        <w:rPr>
          <w:sz w:val="24"/>
          <w:szCs w:val="24"/>
          <w:lang w:val="ru-RU"/>
        </w:rPr>
        <w:t>сельского</w:t>
      </w:r>
      <w:r>
        <w:rPr>
          <w:rFonts w:hint="default"/>
          <w:sz w:val="24"/>
          <w:szCs w:val="24"/>
          <w:lang w:val="ru-RU"/>
        </w:rPr>
        <w:t xml:space="preserve"> поселения Безенги Черекского района КБР </w:t>
      </w:r>
      <w:r>
        <w:rPr>
          <w:sz w:val="24"/>
          <w:szCs w:val="24"/>
        </w:rPr>
        <w:t xml:space="preserve"> разработан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определяет последовательность действий при выявлении и оформлении выморочного имущества в муниципальную собственность  сельского поселения </w:t>
      </w:r>
      <w:r>
        <w:rPr>
          <w:rFonts w:hint="default"/>
          <w:sz w:val="24"/>
          <w:szCs w:val="24"/>
          <w:lang w:val="ru-RU"/>
        </w:rPr>
        <w:t xml:space="preserve"> Безенги  Черекского</w:t>
      </w:r>
      <w:r>
        <w:rPr>
          <w:sz w:val="24"/>
          <w:szCs w:val="24"/>
        </w:rPr>
        <w:t xml:space="preserve"> района, а также порядок его учета.</w:t>
      </w:r>
    </w:p>
    <w:p w14:paraId="101246EF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Порядок распространяется на расположенные на территории  сельского поселения </w:t>
      </w:r>
      <w:r>
        <w:rPr>
          <w:sz w:val="24"/>
          <w:szCs w:val="24"/>
          <w:lang w:val="ru-RU"/>
        </w:rPr>
        <w:t>Безенги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Черекского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района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 в муниципальную собственность  сельского поселения</w:t>
      </w:r>
      <w:r>
        <w:rPr>
          <w:rFonts w:hint="default"/>
          <w:sz w:val="24"/>
          <w:szCs w:val="24"/>
          <w:lang w:val="ru-RU"/>
        </w:rPr>
        <w:t xml:space="preserve"> Безенги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Черекского</w:t>
      </w:r>
      <w:r>
        <w:rPr>
          <w:sz w:val="24"/>
          <w:szCs w:val="24"/>
        </w:rPr>
        <w:t xml:space="preserve"> района.</w:t>
      </w:r>
    </w:p>
    <w:p w14:paraId="014D4D0A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К объектам недвижимого имущества, переходящим в порядке наследования по закону в муниципальную собственность  сельского поселения </w:t>
      </w:r>
      <w:r>
        <w:rPr>
          <w:sz w:val="24"/>
          <w:szCs w:val="24"/>
          <w:lang w:val="ru-RU"/>
        </w:rPr>
        <w:t>Безенги</w:t>
      </w:r>
      <w:r>
        <w:rPr>
          <w:rFonts w:hint="default"/>
          <w:sz w:val="24"/>
          <w:szCs w:val="24"/>
          <w:lang w:val="ru-RU"/>
        </w:rPr>
        <w:t xml:space="preserve"> Черекского</w:t>
      </w:r>
      <w:r>
        <w:rPr>
          <w:sz w:val="24"/>
          <w:szCs w:val="24"/>
        </w:rPr>
        <w:t xml:space="preserve"> района,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или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 (далее - выморочное имущество).</w:t>
      </w:r>
    </w:p>
    <w:p w14:paraId="3D258474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Выявление выморочного имущества, оформление его в муниципальную собственность сельского поселения </w:t>
      </w:r>
      <w:r>
        <w:rPr>
          <w:sz w:val="24"/>
          <w:szCs w:val="24"/>
          <w:lang w:val="ru-RU"/>
        </w:rPr>
        <w:t>Безенги</w:t>
      </w:r>
      <w:r>
        <w:rPr>
          <w:rFonts w:hint="default"/>
          <w:sz w:val="24"/>
          <w:szCs w:val="24"/>
          <w:lang w:val="ru-RU"/>
        </w:rPr>
        <w:t xml:space="preserve"> Черекского</w:t>
      </w:r>
      <w:r>
        <w:rPr>
          <w:sz w:val="24"/>
          <w:szCs w:val="24"/>
        </w:rPr>
        <w:t xml:space="preserve"> района, ведение учета выморочного имущества осуществляет (ответственное подразделение либо должностное лицо)  сельского поселения</w:t>
      </w:r>
      <w:r>
        <w:rPr>
          <w:rFonts w:hint="default"/>
          <w:sz w:val="24"/>
          <w:szCs w:val="24"/>
          <w:lang w:val="ru-RU"/>
        </w:rPr>
        <w:t xml:space="preserve"> Безенги Черекского</w:t>
      </w:r>
      <w:r>
        <w:rPr>
          <w:sz w:val="24"/>
          <w:szCs w:val="24"/>
        </w:rPr>
        <w:t xml:space="preserve">  района.</w:t>
      </w:r>
    </w:p>
    <w:p w14:paraId="747A1EA2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Расходы по оформлению выморочного имущества в муниципальную собственность сельского поселения</w:t>
      </w:r>
      <w:r>
        <w:rPr>
          <w:rFonts w:hint="default"/>
          <w:sz w:val="24"/>
          <w:szCs w:val="24"/>
          <w:lang w:val="ru-RU"/>
        </w:rPr>
        <w:t xml:space="preserve"> Безенги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Черекского</w:t>
      </w:r>
      <w:r>
        <w:rPr>
          <w:sz w:val="24"/>
          <w:szCs w:val="24"/>
        </w:rPr>
        <w:t xml:space="preserve"> района осуществляются за счет средств бюджета  сельского поселения </w:t>
      </w:r>
      <w:r>
        <w:rPr>
          <w:rFonts w:hint="default"/>
          <w:sz w:val="24"/>
          <w:szCs w:val="24"/>
          <w:lang w:val="ru-RU"/>
        </w:rPr>
        <w:t xml:space="preserve"> Безенги Черекского </w:t>
      </w:r>
      <w:r>
        <w:rPr>
          <w:sz w:val="24"/>
          <w:szCs w:val="24"/>
        </w:rPr>
        <w:t>района.</w:t>
      </w:r>
    </w:p>
    <w:p w14:paraId="24534B4B">
      <w:pPr>
        <w:pStyle w:val="21"/>
        <w:ind w:firstLine="709"/>
        <w:jc w:val="both"/>
        <w:rPr>
          <w:sz w:val="24"/>
          <w:szCs w:val="24"/>
        </w:rPr>
      </w:pPr>
    </w:p>
    <w:p w14:paraId="31677FCC">
      <w:pPr>
        <w:pStyle w:val="2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Выявление и оформление выморочного имущества</w:t>
      </w:r>
    </w:p>
    <w:p w14:paraId="3C8E8D22">
      <w:pPr>
        <w:pStyle w:val="2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собственность муниципального образования </w:t>
      </w:r>
    </w:p>
    <w:p w14:paraId="0786D96C">
      <w:pPr>
        <w:pStyle w:val="2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B90464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В целях выявления объектов недвижимого имущества, которые могут быть признаны выморочным имуществом, расположенных на территории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сельского поселения</w:t>
      </w:r>
      <w:r>
        <w:rPr>
          <w:rFonts w:hint="default"/>
          <w:sz w:val="24"/>
          <w:szCs w:val="24"/>
          <w:lang w:val="ru-RU"/>
        </w:rPr>
        <w:t xml:space="preserve"> Безенги Черекского</w:t>
      </w:r>
      <w:r>
        <w:rPr>
          <w:sz w:val="24"/>
          <w:szCs w:val="24"/>
        </w:rPr>
        <w:t xml:space="preserve"> района, (ответственное подразделение либо должностное лицо) осуществляет:</w:t>
      </w:r>
    </w:p>
    <w:p w14:paraId="791D2921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сбор сведений из ОВМ ОМВД России по </w:t>
      </w:r>
      <w:r>
        <w:rPr>
          <w:sz w:val="24"/>
          <w:szCs w:val="24"/>
          <w:lang w:val="ru-RU"/>
        </w:rPr>
        <w:t>Черекскому</w:t>
      </w:r>
      <w:r>
        <w:rPr>
          <w:sz w:val="24"/>
          <w:szCs w:val="24"/>
        </w:rPr>
        <w:t xml:space="preserve"> району, организаций, осуществляющих обслуживание и эксплуатацию жилищного фонда, граждан и иных источников об объектах недвижимого имущества, имеющих признаки выморочного имущества.</w:t>
      </w:r>
    </w:p>
    <w:p w14:paraId="7F8CA457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организации, осуществляющие обслуживание и эксплуатацию жилищного фонда, управляющие компании, иные организации и физические лица могут информировать администрацию муниципального образования (наименование муниципального образования) о фактах выявления выморочного имущества;</w:t>
      </w:r>
    </w:p>
    <w:p w14:paraId="13883DD5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анализ и проверку в течение 30 календарных дней со дня поступления сведений об объектах недвижимого имущества, имеющих признаки выморочного имущества, в порядке, предусмотренном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"Par58" \o "2.2. 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Управление направляет запросы в межмуниципальный отдел по г. Армавиру и Новокубанскому району Управления 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пунктами 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"Par60" \o "2.4. В целях установления данных о наличии либо отсутствии открытых наследственных дел Управлением запрашиваются соответствующие сведения у нотариуса по месту нахождения жилого помещения, земельного участка, а также расположенных на нем зданий, сооружений, ины"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2.4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Порядка, в том числе при необходимости осуществляет выход на место.</w:t>
      </w:r>
    </w:p>
    <w:p w14:paraId="4FAC1C1E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в течение указанного срока проведения проверки в (ответственное подразделение либо должностное лицо) не поступило ответов на запросы, а также при выявлении в процессе проведения проверки необходимости направления дополнительных запросов срок проведения проверки продлевается, но не более чем на 30 календарных дней.</w:t>
      </w:r>
    </w:p>
    <w:p w14:paraId="08875822">
      <w:pPr>
        <w:pStyle w:val="21"/>
        <w:ind w:firstLine="709"/>
        <w:jc w:val="both"/>
        <w:rPr>
          <w:sz w:val="24"/>
          <w:szCs w:val="24"/>
        </w:rPr>
      </w:pPr>
      <w:bookmarkStart w:id="2" w:name="Par58"/>
      <w:bookmarkEnd w:id="2"/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После определения собственника объекта недвижимого имущества, имеющего признаки выморочного имущества, в целях установления факта смерти данного лица (ответственное подразделение либо должностное лицо) направляет письменные запросы о представлении информации и выдаче справки о смерти гражданина в органы записи актов гражданского состояния.</w:t>
      </w:r>
    </w:p>
    <w:p w14:paraId="2CD37C5D">
      <w:pPr>
        <w:pStyle w:val="21"/>
        <w:ind w:firstLine="709"/>
        <w:jc w:val="both"/>
        <w:rPr>
          <w:sz w:val="24"/>
          <w:szCs w:val="24"/>
        </w:rPr>
      </w:pPr>
      <w:bookmarkStart w:id="3" w:name="Par60"/>
      <w:bookmarkEnd w:id="3"/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В целях установления данных о наличии либо отсутствии открытых наследственных дел (ответственное подразделение либо должностное лицо) запрашиваются соответствующие сведения у нотариуса по месту нахождения жилого помещения, земельного участка, а также расположенных на нем зданий, сооружений, иных объектов недвижимого имущества (долей в них).</w:t>
      </w:r>
    </w:p>
    <w:p w14:paraId="07BD473F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При получении информации об объектах недвижимого имущества, имеющих признаки выморочного имущества, (ответственное подразделение либо должностное лицо) не позднее 5 рабочих дней со дня получения такой информации заносит сведения об имуществе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"Par94" \o "Форма журнала учета объектов недвижимого имущества,"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журнал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учета объектов недвижимого имущества, имеющих признаки выморочного имущества (далее - журнал), который ведется (ответственное подразделение либо должностное лицо) в электронном виде по форме согласно приложению к настоящему Порядку.</w:t>
      </w:r>
    </w:p>
    <w:p w14:paraId="35911EA9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Администрация  сельского поселения</w:t>
      </w:r>
      <w:r>
        <w:rPr>
          <w:rFonts w:hint="default"/>
          <w:sz w:val="24"/>
          <w:szCs w:val="24"/>
          <w:lang w:val="ru-RU"/>
        </w:rPr>
        <w:t xml:space="preserve"> Безенги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Черекского</w:t>
      </w:r>
      <w:r>
        <w:rPr>
          <w:sz w:val="24"/>
          <w:szCs w:val="24"/>
        </w:rPr>
        <w:t xml:space="preserve"> района принимает меры к установлению наследников на указанное имущество путем опубликования в газете «</w:t>
      </w:r>
      <w:r>
        <w:rPr>
          <w:sz w:val="24"/>
          <w:szCs w:val="24"/>
          <w:lang w:val="ru-RU"/>
        </w:rPr>
        <w:t>Черекский</w:t>
      </w:r>
      <w:r>
        <w:rPr>
          <w:rFonts w:hint="default"/>
          <w:sz w:val="24"/>
          <w:szCs w:val="24"/>
          <w:lang w:val="ru-RU"/>
        </w:rPr>
        <w:t xml:space="preserve"> вести </w:t>
      </w:r>
      <w:r>
        <w:rPr>
          <w:sz w:val="24"/>
          <w:szCs w:val="24"/>
        </w:rPr>
        <w:t>», а также размещения на официальном сайте администрации  сельского поселения</w:t>
      </w:r>
      <w:r>
        <w:rPr>
          <w:rFonts w:hint="default"/>
          <w:sz w:val="24"/>
          <w:szCs w:val="24"/>
          <w:lang w:val="ru-RU"/>
        </w:rPr>
        <w:t xml:space="preserve"> Безенги Черекского </w:t>
      </w:r>
      <w:r>
        <w:rPr>
          <w:sz w:val="24"/>
          <w:szCs w:val="24"/>
        </w:rPr>
        <w:t>района в информационно-телекоммуникационной сети «Интернет» объявления о необходимости явки лица, считающего себя наследником или имеющего на него права, в течение 30 календарных дней со дня размещения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14:paraId="5263A9B6">
      <w:pPr>
        <w:pStyle w:val="21"/>
        <w:ind w:firstLine="709"/>
        <w:jc w:val="both"/>
        <w:rPr>
          <w:sz w:val="24"/>
          <w:szCs w:val="24"/>
        </w:rPr>
      </w:pPr>
      <w:bookmarkStart w:id="4" w:name="Par63"/>
      <w:bookmarkEnd w:id="4"/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 Для получения свидетельства о праве на наследство по закону на выморочное имущество (ответственное подразделение либо должностное лицо), имеющее соответствующие полномочия, обращается от имени администрации  сельского поселения</w:t>
      </w:r>
      <w:r>
        <w:rPr>
          <w:rFonts w:hint="default"/>
          <w:sz w:val="24"/>
          <w:szCs w:val="24"/>
          <w:lang w:val="ru-RU"/>
        </w:rPr>
        <w:t xml:space="preserve"> Безенги Черекского </w:t>
      </w:r>
      <w:r>
        <w:rPr>
          <w:sz w:val="24"/>
          <w:szCs w:val="24"/>
        </w:rPr>
        <w:t xml:space="preserve"> района к нотариусу по месту открытия наследства с заявлением о выдаче свидетельства о праве на наследство по закону и представляет следующие документы:</w:t>
      </w:r>
    </w:p>
    <w:p w14:paraId="5AAB43BC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справку о смерти наследодателя, выданную органом записи актов гражданского состояния;</w:t>
      </w:r>
    </w:p>
    <w:p w14:paraId="59664D81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правоустанавливающий документ на объект недвижимого имущества (при наличии);</w:t>
      </w:r>
    </w:p>
    <w:p w14:paraId="03ACC72B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зарегистрированный до 1 июня 1999 года;</w:t>
      </w:r>
    </w:p>
    <w:p w14:paraId="2C92BCF5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документ, подтверждающий полномочия должностного лица уполномоченного органа администрации муниципального образования (наименование муниципального образования).</w:t>
      </w:r>
    </w:p>
    <w:p w14:paraId="0A99587D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. Для получения документов, указанных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"Par63" \o "2.7. Для получения свидетельства о праве на наследство по закону на выморочное имущество должностное лицо Управления, имеющее соответствующие полномочия, обращается от имени администрации муниципального образования город Армавир к нотариусу по месту открытия н"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пункте 2.7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Порядка, (ответственное подразделение либо должностное лицо) направляет запросы в соответствующие органы и организации, в распоряжении которых находятся данные сведения (документы).</w:t>
      </w:r>
    </w:p>
    <w:p w14:paraId="0BD70A2C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. В случае отказа соответствующего органа (организации) в предоставлении документов, указанных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"Par63" \o "2.7. Для получения свидетельства о праве на наследство по закону на выморочное имущество должностное лицо Управления, имеющее соответствующие полномочия, обращается от имени администрации муниципального образования город Армавир к нотариусу по месту открытия н"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пункте 2.7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Порядка, по 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в выдаче свидетельства о праве на наследство по закону администрация  сельского поселения </w:t>
      </w:r>
      <w:r>
        <w:rPr>
          <w:sz w:val="24"/>
          <w:szCs w:val="24"/>
          <w:lang w:val="ru-RU"/>
        </w:rPr>
        <w:t>Безенги</w:t>
      </w:r>
      <w:r>
        <w:rPr>
          <w:rFonts w:hint="default"/>
          <w:sz w:val="24"/>
          <w:szCs w:val="24"/>
          <w:lang w:val="ru-RU"/>
        </w:rPr>
        <w:t xml:space="preserve"> Черекского </w:t>
      </w:r>
      <w:r>
        <w:rPr>
          <w:sz w:val="24"/>
          <w:szCs w:val="24"/>
        </w:rPr>
        <w:t xml:space="preserve"> района при наличии законных оснований обращается в суд с исковым заявлением о признании права муниципальной собственности (общей долевой собственности)  сельского поселения </w:t>
      </w:r>
      <w:r>
        <w:rPr>
          <w:rFonts w:hint="default"/>
          <w:sz w:val="24"/>
          <w:szCs w:val="24"/>
          <w:lang w:val="ru-RU"/>
        </w:rPr>
        <w:t xml:space="preserve"> Безенги Черекского </w:t>
      </w:r>
      <w:r>
        <w:rPr>
          <w:sz w:val="24"/>
          <w:szCs w:val="24"/>
        </w:rPr>
        <w:t xml:space="preserve"> района на выморочное имущество.</w:t>
      </w:r>
    </w:p>
    <w:p w14:paraId="31848512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>. В случае представления нотариусом сведений о том, что после смерти умершего гражданина заведено наследственное дело, (ответственное подразделение либо должностное лицо) вносит в Журнал соответствующие сведения.</w:t>
      </w:r>
    </w:p>
    <w:p w14:paraId="3D8333E9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Сведения, указанные в абзаце первом настоящего пункта, являются основанием для прекращения работы по оформлению свидетельства о праве на наследство по закону после смерти умершего гражданина.</w:t>
      </w:r>
    </w:p>
    <w:p w14:paraId="20C52E99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rFonts w:hint="default"/>
          <w:sz w:val="24"/>
          <w:szCs w:val="24"/>
          <w:lang w:val="ru-RU"/>
        </w:rPr>
        <w:t>0</w:t>
      </w:r>
      <w:r>
        <w:rPr>
          <w:sz w:val="24"/>
          <w:szCs w:val="24"/>
        </w:rPr>
        <w:t>. Свидетельство о праве на наследство по закону на выморочное имущество в целях государственной регистрации права муниципальной собственности в орган регистрации прав направляет нотариус, выдавший данное свидетельство.</w:t>
      </w:r>
    </w:p>
    <w:p w14:paraId="74747860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>. Вступившее в законную силу решение суда о признании права собственности муниципального образования (наименование муниципального образования) на выморочное имущество в целях государственной регистрации права муниципальной собственности в орган регистрации прав направляет (ответственное подразделение либо должностное лицо) в течение 5 рабочих дней.</w:t>
      </w:r>
    </w:p>
    <w:p w14:paraId="2907A676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(ответственное подразделение либо должностное лицо)включает сведения об указанном имуществе в Реестр муниципальной собственности муниципального образования (наименование муниципального образования).</w:t>
      </w:r>
    </w:p>
    <w:p w14:paraId="4E301926">
      <w:pPr>
        <w:pStyle w:val="21"/>
        <w:jc w:val="both"/>
        <w:rPr>
          <w:sz w:val="24"/>
          <w:szCs w:val="24"/>
        </w:rPr>
      </w:pPr>
    </w:p>
    <w:p w14:paraId="677C4DDD">
      <w:pPr>
        <w:pStyle w:val="21"/>
        <w:jc w:val="both"/>
        <w:rPr>
          <w:sz w:val="24"/>
          <w:szCs w:val="24"/>
        </w:rPr>
      </w:pPr>
    </w:p>
    <w:p w14:paraId="067D8169">
      <w:pPr>
        <w:pStyle w:val="21"/>
        <w:jc w:val="both"/>
        <w:rPr>
          <w:sz w:val="24"/>
          <w:szCs w:val="24"/>
        </w:rPr>
      </w:pPr>
    </w:p>
    <w:p w14:paraId="08054049">
      <w:pPr>
        <w:pStyle w:val="21"/>
        <w:jc w:val="both"/>
        <w:rPr>
          <w:sz w:val="24"/>
          <w:szCs w:val="24"/>
        </w:rPr>
      </w:pPr>
    </w:p>
    <w:p w14:paraId="340DDED4">
      <w:pPr>
        <w:pStyle w:val="21"/>
        <w:jc w:val="both"/>
        <w:rPr>
          <w:sz w:val="24"/>
          <w:szCs w:val="24"/>
        </w:rPr>
      </w:pPr>
    </w:p>
    <w:p w14:paraId="314751DD">
      <w:pPr>
        <w:pStyle w:val="21"/>
        <w:jc w:val="both"/>
        <w:rPr>
          <w:sz w:val="28"/>
          <w:szCs w:val="28"/>
        </w:rPr>
      </w:pPr>
    </w:p>
    <w:p w14:paraId="037ABD61">
      <w:pPr>
        <w:pStyle w:val="21"/>
        <w:jc w:val="both"/>
        <w:rPr>
          <w:sz w:val="28"/>
          <w:szCs w:val="28"/>
        </w:rPr>
      </w:pPr>
    </w:p>
    <w:p w14:paraId="67847016">
      <w:pPr>
        <w:pStyle w:val="21"/>
        <w:jc w:val="both"/>
        <w:rPr>
          <w:sz w:val="28"/>
          <w:szCs w:val="28"/>
        </w:rPr>
      </w:pPr>
    </w:p>
    <w:p w14:paraId="44E31B4F">
      <w:pPr>
        <w:pStyle w:val="21"/>
        <w:jc w:val="both"/>
        <w:rPr>
          <w:sz w:val="28"/>
          <w:szCs w:val="28"/>
        </w:rPr>
      </w:pPr>
    </w:p>
    <w:p w14:paraId="1A90792C">
      <w:pPr>
        <w:pStyle w:val="21"/>
        <w:jc w:val="both"/>
        <w:rPr>
          <w:sz w:val="28"/>
          <w:szCs w:val="28"/>
        </w:rPr>
      </w:pPr>
    </w:p>
    <w:p w14:paraId="2FF9BC95">
      <w:pPr>
        <w:pStyle w:val="21"/>
        <w:jc w:val="both"/>
        <w:rPr>
          <w:sz w:val="28"/>
          <w:szCs w:val="28"/>
        </w:rPr>
      </w:pPr>
    </w:p>
    <w:p w14:paraId="5A77A1A0">
      <w:pPr>
        <w:ind w:firstLine="510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№2</w:t>
      </w:r>
    </w:p>
    <w:p w14:paraId="084E77D2">
      <w:pPr>
        <w:ind w:firstLine="510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14:paraId="36B6A4B8">
      <w:pPr>
        <w:ind w:firstLine="5103"/>
        <w:jc w:val="right"/>
        <w:rPr>
          <w:rFonts w:hint="default"/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 сельского поселения</w:t>
      </w:r>
      <w:r>
        <w:rPr>
          <w:rFonts w:hint="default"/>
          <w:color w:val="000000"/>
          <w:sz w:val="20"/>
          <w:szCs w:val="20"/>
          <w:lang w:val="ru-RU"/>
        </w:rPr>
        <w:t xml:space="preserve"> Безенги</w:t>
      </w:r>
    </w:p>
    <w:p w14:paraId="669027E8">
      <w:pPr>
        <w:tabs>
          <w:tab w:val="left" w:pos="7920"/>
        </w:tabs>
        <w:ind w:firstLine="3744" w:firstLineChars="1872"/>
        <w:jc w:val="right"/>
        <w:rPr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20"/>
          <w:szCs w:val="20"/>
          <w:lang w:val="ru-RU"/>
        </w:rPr>
        <w:t>Черекского</w:t>
      </w:r>
      <w:r>
        <w:rPr>
          <w:color w:val="000000"/>
          <w:sz w:val="20"/>
          <w:szCs w:val="20"/>
        </w:rPr>
        <w:t xml:space="preserve"> района</w:t>
      </w:r>
      <w:r>
        <w:rPr>
          <w:color w:val="000000"/>
          <w:sz w:val="20"/>
          <w:szCs w:val="20"/>
        </w:rPr>
        <w:tab/>
      </w:r>
    </w:p>
    <w:p w14:paraId="1B510C7B">
      <w:pPr>
        <w:ind w:firstLine="5103"/>
        <w:jc w:val="right"/>
        <w:rPr>
          <w:rFonts w:hint="default"/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от </w:t>
      </w:r>
      <w:r>
        <w:rPr>
          <w:rFonts w:hint="default"/>
          <w:color w:val="000000"/>
          <w:sz w:val="20"/>
          <w:szCs w:val="20"/>
          <w:lang w:val="ru-RU"/>
        </w:rPr>
        <w:t>30.07.</w:t>
      </w:r>
      <w:r>
        <w:rPr>
          <w:color w:val="000000"/>
          <w:sz w:val="20"/>
          <w:szCs w:val="20"/>
        </w:rPr>
        <w:t xml:space="preserve"> 202</w:t>
      </w:r>
      <w:r>
        <w:rPr>
          <w:rFonts w:hint="default"/>
          <w:color w:val="000000"/>
          <w:sz w:val="20"/>
          <w:szCs w:val="20"/>
          <w:lang w:val="ru-RU"/>
        </w:rPr>
        <w:t>5</w:t>
      </w:r>
      <w:r>
        <w:rPr>
          <w:color w:val="000000"/>
          <w:sz w:val="20"/>
          <w:szCs w:val="20"/>
        </w:rPr>
        <w:t xml:space="preserve"> года №</w:t>
      </w:r>
      <w:r>
        <w:rPr>
          <w:rFonts w:hint="default"/>
          <w:color w:val="000000"/>
          <w:sz w:val="20"/>
          <w:szCs w:val="20"/>
          <w:lang w:val="ru-RU"/>
        </w:rPr>
        <w:t>32</w:t>
      </w:r>
    </w:p>
    <w:p w14:paraId="5A5594EE">
      <w:pPr>
        <w:pStyle w:val="21"/>
        <w:jc w:val="both"/>
        <w:rPr>
          <w:sz w:val="28"/>
          <w:szCs w:val="28"/>
        </w:rPr>
      </w:pPr>
    </w:p>
    <w:p w14:paraId="6123E504">
      <w:pPr>
        <w:pStyle w:val="21"/>
        <w:spacing w:line="34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8AA124">
      <w:pPr>
        <w:pStyle w:val="21"/>
        <w:ind w:firstLine="709"/>
        <w:jc w:val="both"/>
        <w:rPr>
          <w:sz w:val="28"/>
          <w:szCs w:val="28"/>
        </w:rPr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01"/>
      </w:tblGrid>
      <w:tr w14:paraId="3F364A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01" w:type="dxa"/>
          </w:tcPr>
          <w:p w14:paraId="0C608A40">
            <w:pPr>
              <w:pStyle w:val="21"/>
              <w:ind w:firstLine="709"/>
              <w:jc w:val="center"/>
              <w:rPr>
                <w:sz w:val="28"/>
                <w:szCs w:val="28"/>
              </w:rPr>
            </w:pPr>
            <w:bookmarkStart w:id="5" w:name="Par94"/>
            <w:bookmarkEnd w:id="5"/>
            <w:r>
              <w:rPr>
                <w:b/>
                <w:bCs/>
                <w:sz w:val="28"/>
                <w:szCs w:val="28"/>
              </w:rPr>
              <w:t>Форма журнала учета объектов недвижимого имущества,</w:t>
            </w:r>
          </w:p>
          <w:p w14:paraId="71ED6D56">
            <w:pPr>
              <w:pStyle w:val="21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имеющих признаки выморочного имущества</w:t>
            </w:r>
          </w:p>
        </w:tc>
      </w:tr>
    </w:tbl>
    <w:p w14:paraId="40A0001D">
      <w:pPr>
        <w:pStyle w:val="21"/>
        <w:ind w:firstLine="709"/>
        <w:jc w:val="both"/>
        <w:rPr>
          <w:sz w:val="28"/>
          <w:szCs w:val="28"/>
        </w:rPr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814"/>
        <w:gridCol w:w="2213"/>
        <w:gridCol w:w="2556"/>
        <w:gridCol w:w="1417"/>
      </w:tblGrid>
      <w:tr w14:paraId="3D5D20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0DAA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8D2C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объекта недвижимого имущества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C4713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B199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информации, дата поступления информации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4904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14:paraId="2857B5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9327">
            <w:pPr>
              <w:pStyle w:val="21"/>
              <w:ind w:firstLine="709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083C">
            <w:pPr>
              <w:pStyle w:val="21"/>
              <w:ind w:firstLine="709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484E">
            <w:pPr>
              <w:pStyle w:val="21"/>
              <w:ind w:firstLine="709"/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2D05">
            <w:pPr>
              <w:pStyle w:val="21"/>
              <w:ind w:firstLine="709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5E2F">
            <w:pPr>
              <w:pStyle w:val="21"/>
              <w:ind w:firstLine="709"/>
              <w:rPr>
                <w:sz w:val="28"/>
                <w:szCs w:val="28"/>
              </w:rPr>
            </w:pPr>
          </w:p>
        </w:tc>
      </w:tr>
    </w:tbl>
    <w:p w14:paraId="668A1DCC">
      <w:pPr>
        <w:pStyle w:val="21"/>
        <w:jc w:val="both"/>
        <w:rPr>
          <w:sz w:val="28"/>
          <w:szCs w:val="28"/>
        </w:rPr>
      </w:pPr>
    </w:p>
    <w:p w14:paraId="636477A0">
      <w:pPr>
        <w:pStyle w:val="21"/>
        <w:jc w:val="both"/>
        <w:rPr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551"/>
        <w:gridCol w:w="2517"/>
      </w:tblGrid>
      <w:tr w14:paraId="4278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68B9345A">
            <w:pPr>
              <w:spacing w:after="0" w:line="240" w:lineRule="auto"/>
              <w:rPr>
                <w:rFonts w:hint="default"/>
                <w:szCs w:val="28"/>
                <w:lang w:val="ru-RU"/>
              </w:rPr>
            </w:pPr>
          </w:p>
          <w:p w14:paraId="15B6F94C">
            <w:pPr>
              <w:spacing w:after="0" w:line="240" w:lineRule="auto"/>
              <w:rPr>
                <w:rFonts w:hint="default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7BDFAEE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517" w:type="dxa"/>
          </w:tcPr>
          <w:p w14:paraId="4DBA1992">
            <w:pPr>
              <w:spacing w:after="0" w:line="240" w:lineRule="auto"/>
              <w:rPr>
                <w:szCs w:val="28"/>
              </w:rPr>
            </w:pPr>
          </w:p>
          <w:p w14:paraId="3033460C">
            <w:pPr>
              <w:spacing w:after="0" w:line="240" w:lineRule="auto"/>
              <w:rPr>
                <w:szCs w:val="28"/>
              </w:rPr>
            </w:pPr>
          </w:p>
        </w:tc>
      </w:tr>
    </w:tbl>
    <w:p w14:paraId="61008C13">
      <w:pPr>
        <w:pStyle w:val="21"/>
        <w:jc w:val="both"/>
        <w:rPr>
          <w:szCs w:val="28"/>
        </w:rPr>
      </w:pPr>
    </w:p>
    <w:p w14:paraId="0CAFA343">
      <w:pPr>
        <w:shd w:val="clear" w:color="auto" w:fill="FFFFFF"/>
        <w:ind w:firstLine="300"/>
        <w:jc w:val="center"/>
        <w:rPr>
          <w:sz w:val="28"/>
          <w:szCs w:val="28"/>
        </w:rPr>
      </w:pPr>
    </w:p>
    <w:p w14:paraId="36D10CB2">
      <w:pPr>
        <w:shd w:val="clear" w:color="auto" w:fill="FFFFFF"/>
        <w:ind w:firstLine="300"/>
        <w:jc w:val="center"/>
        <w:rPr>
          <w:sz w:val="28"/>
          <w:szCs w:val="28"/>
        </w:rPr>
      </w:pPr>
    </w:p>
    <w:sectPr>
      <w:pgSz w:w="11906" w:h="16838"/>
      <w:pgMar w:top="899" w:right="851" w:bottom="540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AA"/>
    <w:rsid w:val="000208C4"/>
    <w:rsid w:val="00024324"/>
    <w:rsid w:val="00027A94"/>
    <w:rsid w:val="000322EF"/>
    <w:rsid w:val="00040619"/>
    <w:rsid w:val="000520F8"/>
    <w:rsid w:val="00052381"/>
    <w:rsid w:val="00064032"/>
    <w:rsid w:val="0006521A"/>
    <w:rsid w:val="00086354"/>
    <w:rsid w:val="0008799C"/>
    <w:rsid w:val="00091861"/>
    <w:rsid w:val="00097935"/>
    <w:rsid w:val="000C40AD"/>
    <w:rsid w:val="000C7CEE"/>
    <w:rsid w:val="000D77DB"/>
    <w:rsid w:val="000F59FA"/>
    <w:rsid w:val="00106087"/>
    <w:rsid w:val="001319B1"/>
    <w:rsid w:val="00163618"/>
    <w:rsid w:val="00166906"/>
    <w:rsid w:val="001A2E29"/>
    <w:rsid w:val="001E09D3"/>
    <w:rsid w:val="001F24A8"/>
    <w:rsid w:val="00211B38"/>
    <w:rsid w:val="00212AD3"/>
    <w:rsid w:val="00234D06"/>
    <w:rsid w:val="00235DB0"/>
    <w:rsid w:val="00242AF8"/>
    <w:rsid w:val="00264DD1"/>
    <w:rsid w:val="002673EA"/>
    <w:rsid w:val="00270ACB"/>
    <w:rsid w:val="00275715"/>
    <w:rsid w:val="00282853"/>
    <w:rsid w:val="00295DC9"/>
    <w:rsid w:val="002B0066"/>
    <w:rsid w:val="002E177E"/>
    <w:rsid w:val="002E7E28"/>
    <w:rsid w:val="002F3793"/>
    <w:rsid w:val="00311548"/>
    <w:rsid w:val="00330D8D"/>
    <w:rsid w:val="0033339C"/>
    <w:rsid w:val="00347318"/>
    <w:rsid w:val="00351802"/>
    <w:rsid w:val="003521D0"/>
    <w:rsid w:val="0036775E"/>
    <w:rsid w:val="003930AA"/>
    <w:rsid w:val="003A16D2"/>
    <w:rsid w:val="003A76EF"/>
    <w:rsid w:val="003B2F24"/>
    <w:rsid w:val="003B5437"/>
    <w:rsid w:val="003D315D"/>
    <w:rsid w:val="003D5B51"/>
    <w:rsid w:val="0040676D"/>
    <w:rsid w:val="00416639"/>
    <w:rsid w:val="004214CD"/>
    <w:rsid w:val="00440B62"/>
    <w:rsid w:val="004671E0"/>
    <w:rsid w:val="00476414"/>
    <w:rsid w:val="00477C3B"/>
    <w:rsid w:val="00483004"/>
    <w:rsid w:val="004939D7"/>
    <w:rsid w:val="00496392"/>
    <w:rsid w:val="004D26B7"/>
    <w:rsid w:val="004D56D1"/>
    <w:rsid w:val="004E2053"/>
    <w:rsid w:val="005045BE"/>
    <w:rsid w:val="005047EC"/>
    <w:rsid w:val="0051475D"/>
    <w:rsid w:val="00523B3D"/>
    <w:rsid w:val="00531C19"/>
    <w:rsid w:val="0053626B"/>
    <w:rsid w:val="005707BE"/>
    <w:rsid w:val="0057640F"/>
    <w:rsid w:val="00577C2A"/>
    <w:rsid w:val="00590881"/>
    <w:rsid w:val="00597690"/>
    <w:rsid w:val="005A4344"/>
    <w:rsid w:val="00602FC5"/>
    <w:rsid w:val="00632A4C"/>
    <w:rsid w:val="00635E82"/>
    <w:rsid w:val="00642A55"/>
    <w:rsid w:val="00651CE5"/>
    <w:rsid w:val="00657098"/>
    <w:rsid w:val="00661385"/>
    <w:rsid w:val="00676E9C"/>
    <w:rsid w:val="00696870"/>
    <w:rsid w:val="006C6F01"/>
    <w:rsid w:val="006D488F"/>
    <w:rsid w:val="006E3B67"/>
    <w:rsid w:val="006E3F63"/>
    <w:rsid w:val="006F2E46"/>
    <w:rsid w:val="0070178F"/>
    <w:rsid w:val="00703AD6"/>
    <w:rsid w:val="007066A1"/>
    <w:rsid w:val="007278B1"/>
    <w:rsid w:val="00784FF6"/>
    <w:rsid w:val="0078760D"/>
    <w:rsid w:val="007934D9"/>
    <w:rsid w:val="007A7C8D"/>
    <w:rsid w:val="007B6E2E"/>
    <w:rsid w:val="007C0562"/>
    <w:rsid w:val="007E01CC"/>
    <w:rsid w:val="007F2849"/>
    <w:rsid w:val="00805306"/>
    <w:rsid w:val="0081656A"/>
    <w:rsid w:val="008203EA"/>
    <w:rsid w:val="0082334F"/>
    <w:rsid w:val="008333F7"/>
    <w:rsid w:val="008341B2"/>
    <w:rsid w:val="0084140E"/>
    <w:rsid w:val="00846334"/>
    <w:rsid w:val="008545FD"/>
    <w:rsid w:val="00881B9C"/>
    <w:rsid w:val="00885C0A"/>
    <w:rsid w:val="00897B07"/>
    <w:rsid w:val="008C3107"/>
    <w:rsid w:val="008D4525"/>
    <w:rsid w:val="008E0F96"/>
    <w:rsid w:val="008E570A"/>
    <w:rsid w:val="008E63AB"/>
    <w:rsid w:val="00921835"/>
    <w:rsid w:val="009248D0"/>
    <w:rsid w:val="00973AF7"/>
    <w:rsid w:val="0098533E"/>
    <w:rsid w:val="00986F01"/>
    <w:rsid w:val="00993708"/>
    <w:rsid w:val="00996E1D"/>
    <w:rsid w:val="009B3CFE"/>
    <w:rsid w:val="009B5FBC"/>
    <w:rsid w:val="009D223D"/>
    <w:rsid w:val="009E1830"/>
    <w:rsid w:val="009E5806"/>
    <w:rsid w:val="009F6E0E"/>
    <w:rsid w:val="00A000AF"/>
    <w:rsid w:val="00A00368"/>
    <w:rsid w:val="00A117BA"/>
    <w:rsid w:val="00A14F6B"/>
    <w:rsid w:val="00A201C1"/>
    <w:rsid w:val="00A22B72"/>
    <w:rsid w:val="00A3005B"/>
    <w:rsid w:val="00A302DC"/>
    <w:rsid w:val="00A5264D"/>
    <w:rsid w:val="00A528BF"/>
    <w:rsid w:val="00A52CE9"/>
    <w:rsid w:val="00A57F39"/>
    <w:rsid w:val="00A847FE"/>
    <w:rsid w:val="00A91975"/>
    <w:rsid w:val="00A96895"/>
    <w:rsid w:val="00AA0623"/>
    <w:rsid w:val="00AC6494"/>
    <w:rsid w:val="00B100B3"/>
    <w:rsid w:val="00B12E4E"/>
    <w:rsid w:val="00B13C88"/>
    <w:rsid w:val="00B4033A"/>
    <w:rsid w:val="00B669D3"/>
    <w:rsid w:val="00B71430"/>
    <w:rsid w:val="00B71F22"/>
    <w:rsid w:val="00B72BAD"/>
    <w:rsid w:val="00B95E6D"/>
    <w:rsid w:val="00BB661F"/>
    <w:rsid w:val="00BC07AE"/>
    <w:rsid w:val="00BE52C8"/>
    <w:rsid w:val="00C32DCB"/>
    <w:rsid w:val="00C54C38"/>
    <w:rsid w:val="00C57BDE"/>
    <w:rsid w:val="00C63BD2"/>
    <w:rsid w:val="00C72175"/>
    <w:rsid w:val="00C750B4"/>
    <w:rsid w:val="00C91BDB"/>
    <w:rsid w:val="00CA2351"/>
    <w:rsid w:val="00CB2996"/>
    <w:rsid w:val="00CC12BE"/>
    <w:rsid w:val="00CC1382"/>
    <w:rsid w:val="00CC1DFE"/>
    <w:rsid w:val="00CF3D0A"/>
    <w:rsid w:val="00D21AD4"/>
    <w:rsid w:val="00D25D1E"/>
    <w:rsid w:val="00D465D3"/>
    <w:rsid w:val="00DA3AE3"/>
    <w:rsid w:val="00DA6B93"/>
    <w:rsid w:val="00DC1EFC"/>
    <w:rsid w:val="00DC2F40"/>
    <w:rsid w:val="00E03FBB"/>
    <w:rsid w:val="00E1752E"/>
    <w:rsid w:val="00E23930"/>
    <w:rsid w:val="00E46A8B"/>
    <w:rsid w:val="00E51986"/>
    <w:rsid w:val="00E70CAC"/>
    <w:rsid w:val="00E7179B"/>
    <w:rsid w:val="00EB532A"/>
    <w:rsid w:val="00EB6089"/>
    <w:rsid w:val="00EC4005"/>
    <w:rsid w:val="00EC6635"/>
    <w:rsid w:val="00EE7855"/>
    <w:rsid w:val="00F16145"/>
    <w:rsid w:val="00FA34AA"/>
    <w:rsid w:val="00FD5AD8"/>
    <w:rsid w:val="00FF73F3"/>
    <w:rsid w:val="1E6C573C"/>
    <w:rsid w:val="40711874"/>
    <w:rsid w:val="7CFC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nhideWhenUsed="0" w:uiPriority="99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jc w:val="center"/>
      <w:outlineLvl w:val="0"/>
    </w:pPr>
    <w:rPr>
      <w:b/>
      <w:bCs/>
      <w:sz w:val="20"/>
    </w:rPr>
  </w:style>
  <w:style w:type="paragraph" w:styleId="3">
    <w:name w:val="heading 2"/>
    <w:basedOn w:val="1"/>
    <w:next w:val="1"/>
    <w:link w:val="16"/>
    <w:qFormat/>
    <w:locked/>
    <w:uiPriority w:val="99"/>
    <w:pPr>
      <w:keepNext/>
      <w:spacing w:before="240" w:after="60"/>
      <w:outlineLvl w:val="1"/>
    </w:pPr>
    <w:rPr>
      <w:rFonts w:ascii="Arial" w:hAnsi="Arial" w:eastAsia="Calibri" w:cs="Arial"/>
      <w:b/>
      <w:bCs/>
      <w:i/>
      <w:iCs/>
      <w:sz w:val="28"/>
      <w:szCs w:val="28"/>
    </w:rPr>
  </w:style>
  <w:style w:type="paragraph" w:styleId="4">
    <w:name w:val="heading 6"/>
    <w:basedOn w:val="1"/>
    <w:next w:val="1"/>
    <w:link w:val="17"/>
    <w:qFormat/>
    <w:locked/>
    <w:uiPriority w:val="99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5"/>
    <w:qFormat/>
    <w:uiPriority w:val="99"/>
    <w:rPr>
      <w:rFonts w:cs="Times New Roman"/>
      <w:b/>
      <w:bCs/>
    </w:rPr>
  </w:style>
  <w:style w:type="paragraph" w:styleId="9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caption"/>
    <w:basedOn w:val="1"/>
    <w:next w:val="1"/>
    <w:qFormat/>
    <w:locked/>
    <w:uiPriority w:val="99"/>
    <w:pPr>
      <w:jc w:val="center"/>
    </w:pPr>
    <w:rPr>
      <w:rFonts w:eastAsia="Calibri"/>
      <w:b/>
      <w:sz w:val="36"/>
      <w:szCs w:val="20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5"/>
    <w:semiHidden/>
    <w:qFormat/>
    <w:uiPriority w:val="99"/>
    <w:pPr>
      <w:widowControl w:val="0"/>
      <w:suppressAutoHyphens/>
      <w:spacing w:after="140" w:line="288" w:lineRule="auto"/>
    </w:pPr>
    <w:rPr>
      <w:rFonts w:ascii="Liberation Serif" w:hAnsi="Liberation Serif" w:eastAsia="Calibri" w:cs="Mangal"/>
      <w:kern w:val="2"/>
      <w:lang w:eastAsia="zh-CN" w:bidi="hi-IN"/>
    </w:rPr>
  </w:style>
  <w:style w:type="paragraph" w:styleId="13">
    <w:name w:val="Normal (Web)"/>
    <w:basedOn w:val="1"/>
    <w:semiHidden/>
    <w:qFormat/>
    <w:uiPriority w:val="99"/>
    <w:pPr>
      <w:spacing w:before="100" w:beforeAutospacing="1" w:after="100" w:afterAutospacing="1"/>
    </w:pPr>
  </w:style>
  <w:style w:type="table" w:styleId="14">
    <w:name w:val="Table Grid"/>
    <w:basedOn w:val="6"/>
    <w:qFormat/>
    <w:locked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5"/>
    <w:link w:val="2"/>
    <w:qFormat/>
    <w:locked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16">
    <w:name w:val="Заголовок 2 Знак"/>
    <w:basedOn w:val="5"/>
    <w:link w:val="3"/>
    <w:semiHidden/>
    <w:qFormat/>
    <w:locked/>
    <w:uiPriority w:val="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аголовок 6 Знак"/>
    <w:basedOn w:val="5"/>
    <w:link w:val="4"/>
    <w:semiHidden/>
    <w:qFormat/>
    <w:locked/>
    <w:uiPriority w:val="99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18">
    <w:name w:val="Текст выноски Знак"/>
    <w:basedOn w:val="5"/>
    <w:link w:val="9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19">
    <w:name w:val="List Paragraph"/>
    <w:basedOn w:val="1"/>
    <w:link w:val="24"/>
    <w:qFormat/>
    <w:uiPriority w:val="99"/>
    <w:pPr>
      <w:ind w:left="720"/>
      <w:contextualSpacing/>
    </w:pPr>
    <w:rPr>
      <w:rFonts w:eastAsia="Calibri"/>
      <w:szCs w:val="20"/>
    </w:rPr>
  </w:style>
  <w:style w:type="paragraph" w:styleId="20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1">
    <w:name w:val="ConsPlusNormal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sz w:val="20"/>
      <w:szCs w:val="20"/>
      <w:lang w:val="ru-RU" w:eastAsia="en-US" w:bidi="ar-SA"/>
    </w:rPr>
  </w:style>
  <w:style w:type="character" w:customStyle="1" w:styleId="22">
    <w:name w:val="ConsPlusTitle Знак"/>
    <w:link w:val="23"/>
    <w:qFormat/>
    <w:locked/>
    <w:uiPriority w:val="99"/>
    <w:rPr>
      <w:rFonts w:ascii="Arial" w:hAnsi="Arial"/>
      <w:b/>
      <w:kern w:val="2"/>
      <w:lang w:val="ru-RU" w:eastAsia="ar-SA" w:bidi="ar-SA"/>
    </w:rPr>
  </w:style>
  <w:style w:type="paragraph" w:customStyle="1" w:styleId="23">
    <w:name w:val="ConsPlusTitle"/>
    <w:link w:val="22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2"/>
      <w:sz w:val="20"/>
      <w:szCs w:val="20"/>
      <w:lang w:val="ru-RU" w:eastAsia="ar-SA" w:bidi="ar-SA"/>
    </w:rPr>
  </w:style>
  <w:style w:type="character" w:customStyle="1" w:styleId="24">
    <w:name w:val="Абзац списка Знак"/>
    <w:link w:val="19"/>
    <w:qFormat/>
    <w:locked/>
    <w:uiPriority w:val="99"/>
    <w:rPr>
      <w:rFonts w:ascii="Times New Roman" w:hAnsi="Times New Roman"/>
      <w:sz w:val="24"/>
      <w:lang w:eastAsia="ru-RU"/>
    </w:rPr>
  </w:style>
  <w:style w:type="character" w:customStyle="1" w:styleId="25">
    <w:name w:val="Основной текст Знак"/>
    <w:basedOn w:val="5"/>
    <w:link w:val="12"/>
    <w:semiHidden/>
    <w:qFormat/>
    <w:locked/>
    <w:uiPriority w:val="99"/>
    <w:rPr>
      <w:rFonts w:ascii="Liberation Serif" w:hAnsi="Liberation Serif" w:cs="Mangal"/>
      <w:kern w:val="2"/>
      <w:sz w:val="24"/>
      <w:szCs w:val="24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1708</Words>
  <Characters>9739</Characters>
  <Lines>81</Lines>
  <Paragraphs>22</Paragraphs>
  <TotalTime>6</TotalTime>
  <ScaleCrop>false</ScaleCrop>
  <LinksUpToDate>false</LinksUpToDate>
  <CharactersWithSpaces>11425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2025-05-28T06:29:00Z</dcterms:created>
  <dc:creator>1</dc:creator>
  <cp:lastModifiedBy>Admin</cp:lastModifiedBy>
  <cp:lastPrinted>2025-07-30T09:38:00Z</cp:lastPrinted>
  <dcterms:modified xsi:type="dcterms:W3CDTF">2025-07-31T06:08:03Z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AECFB309F7E54F048AB0BBA7A398B0BD_13</vt:lpwstr>
  </property>
</Properties>
</file>